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6B029" w14:textId="2261F855" w:rsidR="006809BF" w:rsidRPr="006809BF" w:rsidRDefault="002C7755" w:rsidP="006809BF">
      <w:pPr>
        <w:rPr>
          <w:b/>
          <w:bCs/>
          <w:sz w:val="36"/>
          <w:szCs w:val="36"/>
        </w:rPr>
      </w:pPr>
      <w:r w:rsidRPr="002C7755">
        <w:rPr>
          <w:b/>
          <w:bCs/>
          <w:noProof/>
          <w:sz w:val="36"/>
          <w:szCs w:val="36"/>
        </w:rPr>
        <w:drawing>
          <wp:anchor distT="0" distB="0" distL="114300" distR="114300" simplePos="0" relativeHeight="251658240" behindDoc="0" locked="0" layoutInCell="1" allowOverlap="1" wp14:anchorId="1E91023F" wp14:editId="657924CF">
            <wp:simplePos x="0" y="0"/>
            <wp:positionH relativeFrom="margin">
              <wp:align>right</wp:align>
            </wp:positionH>
            <wp:positionV relativeFrom="paragraph">
              <wp:posOffset>9525</wp:posOffset>
            </wp:positionV>
            <wp:extent cx="1304925" cy="745490"/>
            <wp:effectExtent l="0" t="0" r="9525" b="0"/>
            <wp:wrapThrough wrapText="bothSides">
              <wp:wrapPolygon edited="0">
                <wp:start x="0" y="0"/>
                <wp:lineTo x="0" y="20974"/>
                <wp:lineTo x="21442" y="20974"/>
                <wp:lineTo x="21442" y="0"/>
                <wp:lineTo x="0" y="0"/>
              </wp:wrapPolygon>
            </wp:wrapThrough>
            <wp:docPr id="1031492279" name="Picture 1" descr="A logo with a swirl of gold partic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492279" name="Picture 1" descr="A logo with a swirl of gold particles&#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4925" cy="745490"/>
                    </a:xfrm>
                    <a:prstGeom prst="rect">
                      <a:avLst/>
                    </a:prstGeom>
                  </pic:spPr>
                </pic:pic>
              </a:graphicData>
            </a:graphic>
            <wp14:sizeRelH relativeFrom="margin">
              <wp14:pctWidth>0</wp14:pctWidth>
            </wp14:sizeRelH>
            <wp14:sizeRelV relativeFrom="margin">
              <wp14:pctHeight>0</wp14:pctHeight>
            </wp14:sizeRelV>
          </wp:anchor>
        </w:drawing>
      </w:r>
      <w:r w:rsidR="006809BF" w:rsidRPr="006809BF">
        <w:rPr>
          <w:b/>
          <w:bCs/>
          <w:sz w:val="36"/>
          <w:szCs w:val="36"/>
        </w:rPr>
        <w:t>Step-by-Step Guide for New User Biofeedback (</w:t>
      </w:r>
      <w:r w:rsidRPr="002C7755">
        <w:rPr>
          <w:b/>
          <w:bCs/>
          <w:sz w:val="36"/>
          <w:szCs w:val="36"/>
        </w:rPr>
        <w:t>Pet Software Training</w:t>
      </w:r>
      <w:r w:rsidR="006809BF" w:rsidRPr="006809BF">
        <w:rPr>
          <w:b/>
          <w:bCs/>
          <w:sz w:val="36"/>
          <w:szCs w:val="36"/>
        </w:rPr>
        <w:t>)</w:t>
      </w:r>
    </w:p>
    <w:p w14:paraId="3EEE8E4F" w14:textId="77777777" w:rsidR="002C7755" w:rsidRDefault="002C7755" w:rsidP="006809BF"/>
    <w:p w14:paraId="3A9118B2" w14:textId="77777777" w:rsidR="002C7755" w:rsidRDefault="002C7755" w:rsidP="002C7755">
      <w:pPr>
        <w:rPr>
          <w:b/>
          <w:bCs/>
        </w:rPr>
      </w:pPr>
      <w:r>
        <w:pict w14:anchorId="18AC165C">
          <v:rect id="_x0000_i1041" style="width:0;height:1.5pt" o:hralign="center" o:hrstd="t" o:hr="t" fillcolor="#a0a0a0" stroked="f"/>
        </w:pict>
      </w:r>
    </w:p>
    <w:p w14:paraId="6B6D4A44" w14:textId="77777777" w:rsidR="002C7755" w:rsidRPr="00671664" w:rsidRDefault="002C7755" w:rsidP="002C7755">
      <w:pPr>
        <w:rPr>
          <w:b/>
          <w:bCs/>
        </w:rPr>
      </w:pPr>
      <w:r w:rsidRPr="00671664">
        <w:rPr>
          <w:b/>
          <w:bCs/>
        </w:rPr>
        <w:t>Disclaimer</w:t>
      </w:r>
    </w:p>
    <w:p w14:paraId="5AC6F83B" w14:textId="77777777" w:rsidR="002C7755" w:rsidRPr="00671664" w:rsidRDefault="002C7755" w:rsidP="002C7755">
      <w:r w:rsidRPr="00671664">
        <w:t xml:space="preserve">This training from </w:t>
      </w:r>
      <w:r w:rsidRPr="00671664">
        <w:rPr>
          <w:i/>
          <w:iCs/>
        </w:rPr>
        <w:t>Enter Balancing Rays</w:t>
      </w:r>
      <w:r w:rsidRPr="00671664">
        <w:t xml:space="preserve"> is for educational and entertainment purposes only. It does not provide medical advice and is not intended to diagnose, treat, or cure any condition. Use of this information is at your own discretion and risk.</w:t>
      </w:r>
    </w:p>
    <w:p w14:paraId="184E62F2" w14:textId="1E2DCE12" w:rsidR="002C7755" w:rsidRDefault="002C7755" w:rsidP="002C7755">
      <w:r>
        <w:pict w14:anchorId="1CE28EE8">
          <v:rect id="_x0000_i1042" style="width:0;height:1.5pt" o:hralign="center" o:hrstd="t" o:hr="t" fillcolor="#a0a0a0" stroked="f"/>
        </w:pict>
      </w:r>
    </w:p>
    <w:p w14:paraId="08911028" w14:textId="71901124" w:rsidR="006809BF" w:rsidRPr="006809BF" w:rsidRDefault="006809BF" w:rsidP="006809BF">
      <w:r w:rsidRPr="006809BF">
        <w:t xml:space="preserve">This guide summarizes </w:t>
      </w:r>
      <w:r w:rsidRPr="006809BF">
        <w:rPr>
          <w:b/>
          <w:bCs/>
        </w:rPr>
        <w:t>Oberon PET and Horse Software</w:t>
      </w:r>
      <w:r w:rsidRPr="006809BF">
        <w:t> for biofeedback applications. It is designed to help new trainees follow the same workflow confidently.</w:t>
      </w:r>
    </w:p>
    <w:p w14:paraId="3F97B6BA" w14:textId="7E23A5E3" w:rsidR="006809BF" w:rsidRPr="006809BF" w:rsidRDefault="006809BF" w:rsidP="006809BF">
      <w:r w:rsidRPr="006809BF">
        <w:pict w14:anchorId="6C1409B2">
          <v:rect id="_x0000_i1026" style="width:0;height:0" o:hralign="center" o:hrstd="t" o:hr="t" fillcolor="#a0a0a0" stroked="f"/>
        </w:pict>
      </w:r>
    </w:p>
    <w:p w14:paraId="3A49DB15" w14:textId="329DB8C2" w:rsidR="006809BF" w:rsidRPr="006809BF" w:rsidRDefault="009C3F0B" w:rsidP="006809BF">
      <w:pPr>
        <w:rPr>
          <w:b/>
          <w:bCs/>
        </w:rPr>
      </w:pPr>
      <w:r>
        <w:rPr>
          <w:b/>
          <w:bCs/>
        </w:rPr>
        <w:t>1.</w:t>
      </w:r>
      <w:r w:rsidR="006809BF" w:rsidRPr="006809BF">
        <w:rPr>
          <w:b/>
          <w:bCs/>
        </w:rPr>
        <w:t xml:space="preserve"> Launching the Horse Software</w:t>
      </w:r>
    </w:p>
    <w:p w14:paraId="3E66827B" w14:textId="77777777" w:rsidR="006809BF" w:rsidRPr="006809BF" w:rsidRDefault="006809BF" w:rsidP="006809BF">
      <w:pPr>
        <w:numPr>
          <w:ilvl w:val="0"/>
          <w:numId w:val="2"/>
        </w:numPr>
      </w:pPr>
      <w:r w:rsidRPr="006809BF">
        <w:rPr>
          <w:b/>
          <w:bCs/>
        </w:rPr>
        <w:t>Open the Software</w:t>
      </w:r>
    </w:p>
    <w:p w14:paraId="7DA877F4" w14:textId="77777777" w:rsidR="006809BF" w:rsidRPr="006809BF" w:rsidRDefault="006809BF" w:rsidP="006809BF">
      <w:pPr>
        <w:numPr>
          <w:ilvl w:val="1"/>
          <w:numId w:val="2"/>
        </w:numPr>
      </w:pPr>
      <w:r w:rsidRPr="006809BF">
        <w:t>Start the </w:t>
      </w:r>
      <w:r w:rsidRPr="006809BF">
        <w:rPr>
          <w:b/>
          <w:bCs/>
        </w:rPr>
        <w:t>Oberon PET software</w:t>
      </w:r>
      <w:r w:rsidRPr="006809BF">
        <w:t> (horse version used in training).</w:t>
      </w:r>
    </w:p>
    <w:p w14:paraId="430ED296" w14:textId="4F17B71E" w:rsidR="006809BF" w:rsidRPr="006809BF" w:rsidRDefault="006809BF" w:rsidP="006809BF">
      <w:pPr>
        <w:numPr>
          <w:ilvl w:val="1"/>
          <w:numId w:val="2"/>
        </w:numPr>
      </w:pPr>
      <w:r w:rsidRPr="006809BF">
        <w:t>Go to </w:t>
      </w:r>
      <w:r w:rsidRPr="006809BF">
        <w:rPr>
          <w:b/>
          <w:bCs/>
        </w:rPr>
        <w:t>Start → Card Index Page</w:t>
      </w:r>
      <w:r w:rsidRPr="006809BF">
        <w:t> to view or create animal profiles</w:t>
      </w:r>
      <w:r w:rsidR="009C3F0B">
        <w:t>.</w:t>
      </w:r>
    </w:p>
    <w:p w14:paraId="2AB1A394" w14:textId="77777777" w:rsidR="006809BF" w:rsidRPr="006809BF" w:rsidRDefault="006809BF" w:rsidP="006809BF">
      <w:pPr>
        <w:numPr>
          <w:ilvl w:val="0"/>
          <w:numId w:val="2"/>
        </w:numPr>
      </w:pPr>
      <w:r w:rsidRPr="006809BF">
        <w:rPr>
          <w:b/>
          <w:bCs/>
        </w:rPr>
        <w:t>Creating or Cleaning Profiles</w:t>
      </w:r>
    </w:p>
    <w:p w14:paraId="695CCFD0" w14:textId="1E1A087C" w:rsidR="009C3F0B" w:rsidRDefault="009C3F0B" w:rsidP="006809BF">
      <w:pPr>
        <w:numPr>
          <w:ilvl w:val="1"/>
          <w:numId w:val="2"/>
        </w:numPr>
      </w:pPr>
      <w:r>
        <w:t xml:space="preserve">Click on </w:t>
      </w:r>
      <w:r w:rsidRPr="009C3F0B">
        <w:rPr>
          <w:b/>
          <w:bCs/>
        </w:rPr>
        <w:t>select card</w:t>
      </w:r>
      <w:r>
        <w:rPr>
          <w:b/>
          <w:bCs/>
        </w:rPr>
        <w:t>.</w:t>
      </w:r>
    </w:p>
    <w:p w14:paraId="7BDD2B7F" w14:textId="19DDB45B" w:rsidR="006809BF" w:rsidRPr="006809BF" w:rsidRDefault="006809BF" w:rsidP="006809BF">
      <w:pPr>
        <w:numPr>
          <w:ilvl w:val="1"/>
          <w:numId w:val="2"/>
        </w:numPr>
      </w:pPr>
      <w:r w:rsidRPr="006809BF">
        <w:t>Delete test or duplicate entries using the </w:t>
      </w:r>
      <w:r w:rsidRPr="006809BF">
        <w:rPr>
          <w:b/>
          <w:bCs/>
        </w:rPr>
        <w:t>Delete</w:t>
      </w:r>
      <w:r w:rsidRPr="006809BF">
        <w:t> key and confirm with </w:t>
      </w:r>
      <w:r w:rsidRPr="006809BF">
        <w:rPr>
          <w:b/>
          <w:bCs/>
        </w:rPr>
        <w:t>Enter</w:t>
      </w:r>
      <w:r w:rsidRPr="006809BF">
        <w:t>.</w:t>
      </w:r>
    </w:p>
    <w:p w14:paraId="6EDA92F5" w14:textId="2C0A153E" w:rsidR="006809BF" w:rsidRPr="006809BF" w:rsidRDefault="006809BF" w:rsidP="006809BF">
      <w:pPr>
        <w:numPr>
          <w:ilvl w:val="1"/>
          <w:numId w:val="2"/>
        </w:numPr>
      </w:pPr>
      <w:r w:rsidRPr="006809BF">
        <w:t>Keep only your valid animal profiles</w:t>
      </w:r>
      <w:r w:rsidR="009C3F0B">
        <w:t>.</w:t>
      </w:r>
    </w:p>
    <w:p w14:paraId="5244A987" w14:textId="77777777" w:rsidR="006809BF" w:rsidRPr="006809BF" w:rsidRDefault="006809BF" w:rsidP="006809BF">
      <w:pPr>
        <w:numPr>
          <w:ilvl w:val="0"/>
          <w:numId w:val="2"/>
        </w:numPr>
      </w:pPr>
      <w:r w:rsidRPr="006809BF">
        <w:rPr>
          <w:b/>
          <w:bCs/>
        </w:rPr>
        <w:t>Entering Animal Information</w:t>
      </w:r>
    </w:p>
    <w:p w14:paraId="2F2888DE" w14:textId="77777777" w:rsidR="006809BF" w:rsidRPr="006809BF" w:rsidRDefault="006809BF" w:rsidP="006809BF">
      <w:pPr>
        <w:numPr>
          <w:ilvl w:val="1"/>
          <w:numId w:val="2"/>
        </w:numPr>
      </w:pPr>
      <w:r w:rsidRPr="006809BF">
        <w:t>Include the </w:t>
      </w:r>
      <w:r w:rsidRPr="006809BF">
        <w:rPr>
          <w:b/>
          <w:bCs/>
        </w:rPr>
        <w:t>animal’s name</w:t>
      </w:r>
      <w:r w:rsidRPr="006809BF">
        <w:t>, </w:t>
      </w:r>
      <w:r w:rsidRPr="006809BF">
        <w:rPr>
          <w:b/>
          <w:bCs/>
        </w:rPr>
        <w:t>father</w:t>
      </w:r>
      <w:r w:rsidRPr="006809BF">
        <w:t>, and </w:t>
      </w:r>
      <w:r w:rsidRPr="006809BF">
        <w:rPr>
          <w:b/>
          <w:bCs/>
        </w:rPr>
        <w:t>mother</w:t>
      </w:r>
      <w:r w:rsidRPr="006809BF">
        <w:t> if available.</w:t>
      </w:r>
    </w:p>
    <w:p w14:paraId="41178AE9" w14:textId="77777777" w:rsidR="006809BF" w:rsidRPr="006809BF" w:rsidRDefault="006809BF" w:rsidP="006809BF">
      <w:pPr>
        <w:numPr>
          <w:ilvl w:val="1"/>
          <w:numId w:val="2"/>
        </w:numPr>
      </w:pPr>
      <w:r w:rsidRPr="006809BF">
        <w:t>For human software use, enter the </w:t>
      </w:r>
      <w:r w:rsidRPr="006809BF">
        <w:rPr>
          <w:b/>
          <w:bCs/>
        </w:rPr>
        <w:t>owner’s last name + animal’s first name</w:t>
      </w:r>
      <w:r w:rsidRPr="006809BF">
        <w:t>.</w:t>
      </w:r>
    </w:p>
    <w:p w14:paraId="3F38D374" w14:textId="7193DC27" w:rsidR="006809BF" w:rsidRPr="006809BF" w:rsidRDefault="006809BF" w:rsidP="006809BF">
      <w:pPr>
        <w:numPr>
          <w:ilvl w:val="1"/>
          <w:numId w:val="2"/>
        </w:numPr>
      </w:pPr>
      <w:r w:rsidRPr="006809BF">
        <w:t>Adjust the </w:t>
      </w:r>
      <w:r w:rsidRPr="006809BF">
        <w:rPr>
          <w:b/>
          <w:bCs/>
        </w:rPr>
        <w:t>year of birth</w:t>
      </w:r>
      <w:r w:rsidRPr="006809BF">
        <w:t> if required (some users convert animal years to human years).</w:t>
      </w:r>
    </w:p>
    <w:p w14:paraId="0214D592" w14:textId="77777777" w:rsidR="006809BF" w:rsidRPr="006809BF" w:rsidRDefault="006809BF" w:rsidP="006809BF">
      <w:r w:rsidRPr="006809BF">
        <w:pict w14:anchorId="57C4E401">
          <v:rect id="_x0000_i1027" style="width:0;height:0" o:hralign="center" o:hrstd="t" o:hr="t" fillcolor="#a0a0a0" stroked="f"/>
        </w:pict>
      </w:r>
    </w:p>
    <w:p w14:paraId="74520000" w14:textId="1930512B" w:rsidR="006809BF" w:rsidRPr="006809BF" w:rsidRDefault="009C3F0B" w:rsidP="006809BF">
      <w:pPr>
        <w:rPr>
          <w:b/>
          <w:bCs/>
        </w:rPr>
      </w:pPr>
      <w:r>
        <w:rPr>
          <w:b/>
          <w:bCs/>
        </w:rPr>
        <w:t xml:space="preserve">2, </w:t>
      </w:r>
      <w:r w:rsidR="006809BF" w:rsidRPr="006809BF">
        <w:rPr>
          <w:b/>
          <w:bCs/>
        </w:rPr>
        <w:t>Scanning and Data Collection</w:t>
      </w:r>
    </w:p>
    <w:p w14:paraId="08D70886" w14:textId="77777777" w:rsidR="006809BF" w:rsidRPr="006809BF" w:rsidRDefault="006809BF" w:rsidP="006809BF">
      <w:pPr>
        <w:numPr>
          <w:ilvl w:val="0"/>
          <w:numId w:val="3"/>
        </w:numPr>
      </w:pPr>
      <w:r w:rsidRPr="006809BF">
        <w:rPr>
          <w:b/>
          <w:bCs/>
        </w:rPr>
        <w:t>Before Scanning</w:t>
      </w:r>
    </w:p>
    <w:p w14:paraId="3C6EC549" w14:textId="77777777" w:rsidR="006809BF" w:rsidRPr="006809BF" w:rsidRDefault="006809BF" w:rsidP="006809BF">
      <w:pPr>
        <w:numPr>
          <w:ilvl w:val="1"/>
          <w:numId w:val="3"/>
        </w:numPr>
      </w:pPr>
      <w:r w:rsidRPr="006809BF">
        <w:t>Try to scan when the animal hasn’t just eaten to reduce digestive interference.</w:t>
      </w:r>
    </w:p>
    <w:p w14:paraId="00935BBD" w14:textId="296DC432" w:rsidR="006809BF" w:rsidRPr="006809BF" w:rsidRDefault="006809BF" w:rsidP="006809BF">
      <w:pPr>
        <w:numPr>
          <w:ilvl w:val="1"/>
          <w:numId w:val="3"/>
        </w:numPr>
      </w:pPr>
      <w:r w:rsidRPr="006809BF">
        <w:t>Remote scanning is possible using frequency, a photo, or DNA sample (optional).</w:t>
      </w:r>
    </w:p>
    <w:p w14:paraId="30330973" w14:textId="77777777" w:rsidR="006809BF" w:rsidRPr="006809BF" w:rsidRDefault="006809BF" w:rsidP="006809BF">
      <w:pPr>
        <w:numPr>
          <w:ilvl w:val="0"/>
          <w:numId w:val="3"/>
        </w:numPr>
      </w:pPr>
      <w:r w:rsidRPr="006809BF">
        <w:rPr>
          <w:b/>
          <w:bCs/>
        </w:rPr>
        <w:lastRenderedPageBreak/>
        <w:t>Running a Scan</w:t>
      </w:r>
    </w:p>
    <w:p w14:paraId="30FE4590" w14:textId="77777777" w:rsidR="006809BF" w:rsidRPr="006809BF" w:rsidRDefault="006809BF" w:rsidP="006809BF">
      <w:pPr>
        <w:numPr>
          <w:ilvl w:val="1"/>
          <w:numId w:val="3"/>
        </w:numPr>
      </w:pPr>
      <w:r w:rsidRPr="006809BF">
        <w:t>Choose </w:t>
      </w:r>
      <w:r w:rsidRPr="006809BF">
        <w:rPr>
          <w:b/>
          <w:bCs/>
        </w:rPr>
        <w:t>Research Type: SEI</w:t>
      </w:r>
      <w:r w:rsidRPr="006809BF">
        <w:t> for full body access.</w:t>
      </w:r>
    </w:p>
    <w:p w14:paraId="25BF80EA" w14:textId="77777777" w:rsidR="006809BF" w:rsidRPr="006809BF" w:rsidRDefault="006809BF" w:rsidP="006809BF">
      <w:pPr>
        <w:numPr>
          <w:ilvl w:val="1"/>
          <w:numId w:val="3"/>
        </w:numPr>
      </w:pPr>
      <w:r w:rsidRPr="006809BF">
        <w:t>Select </w:t>
      </w:r>
      <w:r w:rsidRPr="006809BF">
        <w:rPr>
          <w:b/>
          <w:bCs/>
        </w:rPr>
        <w:t>Manual Choice → Woman or Man</w:t>
      </w:r>
      <w:r w:rsidRPr="006809BF">
        <w:t> depending on the animal’s gender.</w:t>
      </w:r>
    </w:p>
    <w:p w14:paraId="3EC159CD" w14:textId="426C9F28" w:rsidR="006809BF" w:rsidRPr="006809BF" w:rsidRDefault="006809BF" w:rsidP="006809BF">
      <w:pPr>
        <w:numPr>
          <w:ilvl w:val="1"/>
          <w:numId w:val="3"/>
        </w:numPr>
      </w:pPr>
      <w:r w:rsidRPr="006809BF">
        <w:t>The full horse scan includes about </w:t>
      </w:r>
      <w:r w:rsidRPr="006809BF">
        <w:rPr>
          <w:b/>
          <w:bCs/>
        </w:rPr>
        <w:t>199 items</w:t>
      </w:r>
      <w:r w:rsidRPr="006809BF">
        <w:t>.</w:t>
      </w:r>
    </w:p>
    <w:p w14:paraId="1A9EE5EE" w14:textId="77777777" w:rsidR="006809BF" w:rsidRPr="006809BF" w:rsidRDefault="006809BF" w:rsidP="006809BF">
      <w:pPr>
        <w:numPr>
          <w:ilvl w:val="0"/>
          <w:numId w:val="3"/>
        </w:numPr>
      </w:pPr>
      <w:r w:rsidRPr="006809BF">
        <w:rPr>
          <w:b/>
          <w:bCs/>
        </w:rPr>
        <w:t>Generating Reports</w:t>
      </w:r>
    </w:p>
    <w:p w14:paraId="5CE78C2A" w14:textId="1B67E11B" w:rsidR="006809BF" w:rsidRPr="006809BF" w:rsidRDefault="006809BF" w:rsidP="006809BF">
      <w:pPr>
        <w:numPr>
          <w:ilvl w:val="1"/>
          <w:numId w:val="3"/>
        </w:numPr>
      </w:pPr>
      <w:r w:rsidRPr="006809BF">
        <w:t>After scanning, go to </w:t>
      </w:r>
      <w:r w:rsidRPr="006809BF">
        <w:rPr>
          <w:b/>
          <w:bCs/>
        </w:rPr>
        <w:t xml:space="preserve">Advanced Report → </w:t>
      </w:r>
      <w:proofErr w:type="spellStart"/>
      <w:r w:rsidRPr="006809BF">
        <w:rPr>
          <w:b/>
          <w:bCs/>
        </w:rPr>
        <w:t>Vigetto</w:t>
      </w:r>
      <w:r w:rsidR="009C3F0B">
        <w:rPr>
          <w:b/>
          <w:bCs/>
        </w:rPr>
        <w:t>t</w:t>
      </w:r>
      <w:r w:rsidRPr="006809BF">
        <w:rPr>
          <w:b/>
          <w:bCs/>
        </w:rPr>
        <w:t>est</w:t>
      </w:r>
      <w:r w:rsidR="009C3F0B">
        <w:rPr>
          <w:b/>
          <w:bCs/>
        </w:rPr>
        <w:t>m</w:t>
      </w:r>
      <w:r w:rsidRPr="006809BF">
        <w:rPr>
          <w:b/>
          <w:bCs/>
        </w:rPr>
        <w:t>ega</w:t>
      </w:r>
      <w:proofErr w:type="spellEnd"/>
      <w:r w:rsidRPr="006809BF">
        <w:t>.</w:t>
      </w:r>
    </w:p>
    <w:p w14:paraId="39F903A5" w14:textId="72FE0919" w:rsidR="006809BF" w:rsidRPr="006809BF" w:rsidRDefault="006809BF" w:rsidP="006809BF">
      <w:pPr>
        <w:numPr>
          <w:ilvl w:val="1"/>
          <w:numId w:val="3"/>
        </w:numPr>
      </w:pPr>
      <w:r w:rsidRPr="006809BF">
        <w:t>Check </w:t>
      </w:r>
      <w:r w:rsidR="009C3F0B" w:rsidRPr="009C3F0B">
        <w:rPr>
          <w:b/>
          <w:bCs/>
        </w:rPr>
        <w:t xml:space="preserve">(INV) </w:t>
      </w:r>
      <w:r w:rsidRPr="006809BF">
        <w:rPr>
          <w:b/>
          <w:bCs/>
        </w:rPr>
        <w:t>Pathology</w:t>
      </w:r>
      <w:r w:rsidRPr="006809BF">
        <w:t> and </w:t>
      </w:r>
      <w:r w:rsidR="009C3F0B" w:rsidRPr="009C3F0B">
        <w:rPr>
          <w:b/>
          <w:bCs/>
        </w:rPr>
        <w:t xml:space="preserve">(INV) </w:t>
      </w:r>
      <w:r w:rsidRPr="006809BF">
        <w:rPr>
          <w:b/>
          <w:bCs/>
        </w:rPr>
        <w:t>Microorganisms</w:t>
      </w:r>
      <w:r w:rsidRPr="006809BF">
        <w:t>.</w:t>
      </w:r>
    </w:p>
    <w:p w14:paraId="210DA95C" w14:textId="788A62E2" w:rsidR="006809BF" w:rsidRPr="006809BF" w:rsidRDefault="006809BF" w:rsidP="006809BF">
      <w:pPr>
        <w:numPr>
          <w:ilvl w:val="1"/>
          <w:numId w:val="3"/>
        </w:numPr>
      </w:pPr>
      <w:r w:rsidRPr="006809BF">
        <w:t>Select </w:t>
      </w:r>
      <w:r w:rsidRPr="006809BF">
        <w:rPr>
          <w:b/>
          <w:bCs/>
        </w:rPr>
        <w:t>All Organs</w:t>
      </w:r>
      <w:r w:rsidRPr="006809BF">
        <w:t>, enable </w:t>
      </w:r>
      <w:r w:rsidRPr="006809BF">
        <w:rPr>
          <w:b/>
          <w:bCs/>
        </w:rPr>
        <w:t>Only Today’s Research</w:t>
      </w:r>
      <w:r w:rsidRPr="006809BF">
        <w:t>, and </w:t>
      </w:r>
      <w:r w:rsidRPr="006809BF">
        <w:rPr>
          <w:b/>
          <w:bCs/>
        </w:rPr>
        <w:t>Group by Organ System</w:t>
      </w:r>
      <w:r w:rsidRPr="006809BF">
        <w:t>.</w:t>
      </w:r>
    </w:p>
    <w:p w14:paraId="2426EECA" w14:textId="77777777" w:rsidR="006809BF" w:rsidRPr="006809BF" w:rsidRDefault="006809BF" w:rsidP="006809BF">
      <w:r w:rsidRPr="006809BF">
        <w:pict w14:anchorId="376BDB65">
          <v:rect id="_x0000_i1028" style="width:0;height:0" o:hralign="center" o:hrstd="t" o:hr="t" fillcolor="#a0a0a0" stroked="f"/>
        </w:pict>
      </w:r>
    </w:p>
    <w:p w14:paraId="04A36FFD" w14:textId="147E00C8" w:rsidR="006809BF" w:rsidRPr="006809BF" w:rsidRDefault="009C3F0B" w:rsidP="006809BF">
      <w:pPr>
        <w:rPr>
          <w:b/>
          <w:bCs/>
        </w:rPr>
      </w:pPr>
      <w:r>
        <w:rPr>
          <w:b/>
          <w:bCs/>
        </w:rPr>
        <w:t xml:space="preserve">3. </w:t>
      </w:r>
      <w:r w:rsidR="006809BF" w:rsidRPr="006809BF">
        <w:rPr>
          <w:b/>
          <w:bCs/>
        </w:rPr>
        <w:t>Reviewing and Interpreting Results</w:t>
      </w:r>
    </w:p>
    <w:p w14:paraId="0D0BDDA8" w14:textId="77777777" w:rsidR="006809BF" w:rsidRPr="006809BF" w:rsidRDefault="006809BF" w:rsidP="006809BF">
      <w:pPr>
        <w:numPr>
          <w:ilvl w:val="0"/>
          <w:numId w:val="4"/>
        </w:numPr>
      </w:pPr>
      <w:r w:rsidRPr="006809BF">
        <w:rPr>
          <w:b/>
          <w:bCs/>
        </w:rPr>
        <w:t>Sorting and Understanding Data</w:t>
      </w:r>
    </w:p>
    <w:p w14:paraId="1B4337F9" w14:textId="77777777" w:rsidR="006809BF" w:rsidRPr="006809BF" w:rsidRDefault="006809BF" w:rsidP="006809BF">
      <w:pPr>
        <w:numPr>
          <w:ilvl w:val="1"/>
          <w:numId w:val="4"/>
        </w:numPr>
      </w:pPr>
      <w:r w:rsidRPr="006809BF">
        <w:t>Sort by </w:t>
      </w:r>
      <w:r w:rsidRPr="006809BF">
        <w:rPr>
          <w:b/>
          <w:bCs/>
        </w:rPr>
        <w:t>Dispersion</w:t>
      </w:r>
      <w:r w:rsidRPr="006809BF">
        <w:t> (values below 0.5 indicate higher concern).</w:t>
      </w:r>
    </w:p>
    <w:p w14:paraId="7CC6F8EF" w14:textId="685C29B6" w:rsidR="006809BF" w:rsidRPr="006809BF" w:rsidRDefault="006809BF" w:rsidP="006809BF">
      <w:pPr>
        <w:numPr>
          <w:ilvl w:val="1"/>
          <w:numId w:val="4"/>
        </w:numPr>
      </w:pPr>
      <w:r w:rsidRPr="006809BF">
        <w:t>Use </w:t>
      </w:r>
      <w:r w:rsidRPr="006809BF">
        <w:rPr>
          <w:b/>
          <w:bCs/>
        </w:rPr>
        <w:t>Google Translate</w:t>
      </w:r>
      <w:r w:rsidRPr="006809BF">
        <w:t> for non-English pathology descriptions.</w:t>
      </w:r>
    </w:p>
    <w:p w14:paraId="7848F2D7" w14:textId="77777777" w:rsidR="006809BF" w:rsidRPr="006809BF" w:rsidRDefault="006809BF" w:rsidP="006809BF">
      <w:pPr>
        <w:numPr>
          <w:ilvl w:val="0"/>
          <w:numId w:val="4"/>
        </w:numPr>
      </w:pPr>
      <w:r w:rsidRPr="006809BF">
        <w:rPr>
          <w:b/>
          <w:bCs/>
        </w:rPr>
        <w:t>Important Notes</w:t>
      </w:r>
    </w:p>
    <w:p w14:paraId="2199126D" w14:textId="77777777" w:rsidR="006809BF" w:rsidRPr="006809BF" w:rsidRDefault="006809BF" w:rsidP="006809BF">
      <w:pPr>
        <w:numPr>
          <w:ilvl w:val="1"/>
          <w:numId w:val="4"/>
        </w:numPr>
      </w:pPr>
      <w:r w:rsidRPr="006809BF">
        <w:t>Results are </w:t>
      </w:r>
      <w:r w:rsidRPr="006809BF">
        <w:rPr>
          <w:b/>
          <w:bCs/>
        </w:rPr>
        <w:t>energetic analyses</w:t>
      </w:r>
      <w:r w:rsidRPr="006809BF">
        <w:t>, not medical diagnoses.</w:t>
      </w:r>
    </w:p>
    <w:p w14:paraId="08649DDE" w14:textId="32B913CB" w:rsidR="006809BF" w:rsidRPr="006809BF" w:rsidRDefault="006809BF" w:rsidP="006809BF">
      <w:pPr>
        <w:numPr>
          <w:ilvl w:val="1"/>
          <w:numId w:val="4"/>
        </w:numPr>
      </w:pPr>
      <w:r w:rsidRPr="006809BF">
        <w:t>Focus on low-dispersion pathologies for potential support areas (e.g., osteoarthritis, osteoporosis</w:t>
      </w:r>
      <w:proofErr w:type="gramStart"/>
      <w:r w:rsidRPr="006809BF">
        <w:t>) .</w:t>
      </w:r>
      <w:proofErr w:type="gramEnd"/>
    </w:p>
    <w:p w14:paraId="1708FEF4" w14:textId="77777777" w:rsidR="006809BF" w:rsidRPr="006809BF" w:rsidRDefault="006809BF" w:rsidP="006809BF">
      <w:pPr>
        <w:numPr>
          <w:ilvl w:val="0"/>
          <w:numId w:val="4"/>
        </w:numPr>
      </w:pPr>
      <w:r w:rsidRPr="006809BF">
        <w:rPr>
          <w:b/>
          <w:bCs/>
        </w:rPr>
        <w:t>Microorganism Review</w:t>
      </w:r>
    </w:p>
    <w:p w14:paraId="4F299E0C" w14:textId="77777777" w:rsidR="006809BF" w:rsidRPr="006809BF" w:rsidRDefault="006809BF" w:rsidP="006809BF">
      <w:pPr>
        <w:numPr>
          <w:ilvl w:val="1"/>
          <w:numId w:val="4"/>
        </w:numPr>
      </w:pPr>
      <w:r w:rsidRPr="006809BF">
        <w:t>Identify microorganisms (e.g., </w:t>
      </w:r>
      <w:r w:rsidRPr="006809BF">
        <w:rPr>
          <w:i/>
          <w:iCs/>
        </w:rPr>
        <w:t>Salmonella</w:t>
      </w:r>
      <w:r w:rsidRPr="006809BF">
        <w:t>) and research their effects.</w:t>
      </w:r>
    </w:p>
    <w:p w14:paraId="0AA1102C" w14:textId="2BE68C48" w:rsidR="006809BF" w:rsidRPr="006809BF" w:rsidRDefault="006809BF" w:rsidP="006809BF">
      <w:pPr>
        <w:numPr>
          <w:ilvl w:val="1"/>
          <w:numId w:val="4"/>
        </w:numPr>
      </w:pPr>
      <w:r w:rsidRPr="006809BF">
        <w:t>Use gentle </w:t>
      </w:r>
      <w:r w:rsidRPr="006809BF">
        <w:rPr>
          <w:b/>
          <w:bCs/>
        </w:rPr>
        <w:t>Meta Therapy</w:t>
      </w:r>
      <w:r w:rsidRPr="006809BF">
        <w:t> (Meta by 1–5) for animals.</w:t>
      </w:r>
    </w:p>
    <w:p w14:paraId="5FF62B58" w14:textId="77777777" w:rsidR="006809BF" w:rsidRPr="006809BF" w:rsidRDefault="006809BF" w:rsidP="006809BF">
      <w:r w:rsidRPr="006809BF">
        <w:pict w14:anchorId="3FCC9426">
          <v:rect id="_x0000_i1029" style="width:0;height:0" o:hralign="center" o:hrstd="t" o:hr="t" fillcolor="#a0a0a0" stroked="f"/>
        </w:pict>
      </w:r>
    </w:p>
    <w:p w14:paraId="01E9B420" w14:textId="77F0BFA0" w:rsidR="006809BF" w:rsidRPr="006809BF" w:rsidRDefault="009C3F0B" w:rsidP="006809BF">
      <w:pPr>
        <w:rPr>
          <w:b/>
          <w:bCs/>
        </w:rPr>
      </w:pPr>
      <w:r>
        <w:rPr>
          <w:b/>
          <w:bCs/>
        </w:rPr>
        <w:t>4</w:t>
      </w:r>
      <w:r w:rsidR="006809BF" w:rsidRPr="006809BF">
        <w:rPr>
          <w:b/>
          <w:bCs/>
        </w:rPr>
        <w:t xml:space="preserve"> Creating and Managing Presets</w:t>
      </w:r>
    </w:p>
    <w:p w14:paraId="7DAFEB57" w14:textId="77777777" w:rsidR="006809BF" w:rsidRPr="006809BF" w:rsidRDefault="006809BF" w:rsidP="006809BF">
      <w:pPr>
        <w:numPr>
          <w:ilvl w:val="0"/>
          <w:numId w:val="5"/>
        </w:numPr>
      </w:pPr>
      <w:r w:rsidRPr="006809BF">
        <w:rPr>
          <w:b/>
          <w:bCs/>
        </w:rPr>
        <w:t>Setting Up a Preset</w:t>
      </w:r>
    </w:p>
    <w:p w14:paraId="60E45FE4" w14:textId="77777777" w:rsidR="006809BF" w:rsidRPr="006809BF" w:rsidRDefault="006809BF" w:rsidP="006809BF">
      <w:pPr>
        <w:numPr>
          <w:ilvl w:val="1"/>
          <w:numId w:val="5"/>
        </w:numPr>
      </w:pPr>
      <w:r w:rsidRPr="006809BF">
        <w:t>Go to </w:t>
      </w:r>
      <w:r w:rsidRPr="006809BF">
        <w:rPr>
          <w:b/>
          <w:bCs/>
        </w:rPr>
        <w:t>Setup → Manual Choice → Setup</w:t>
      </w:r>
      <w:r w:rsidRPr="006809BF">
        <w:t>.</w:t>
      </w:r>
    </w:p>
    <w:p w14:paraId="343FA557" w14:textId="77777777" w:rsidR="006809BF" w:rsidRPr="006809BF" w:rsidRDefault="006809BF" w:rsidP="006809BF">
      <w:pPr>
        <w:numPr>
          <w:ilvl w:val="1"/>
          <w:numId w:val="5"/>
        </w:numPr>
      </w:pPr>
      <w:r w:rsidRPr="006809BF">
        <w:t>Name the preset (e.g., “Artful Design – ENT &amp; Osteo”).</w:t>
      </w:r>
    </w:p>
    <w:p w14:paraId="08B6C995" w14:textId="3C820493" w:rsidR="006809BF" w:rsidRPr="006809BF" w:rsidRDefault="006809BF" w:rsidP="006809BF">
      <w:pPr>
        <w:numPr>
          <w:ilvl w:val="1"/>
          <w:numId w:val="5"/>
        </w:numPr>
      </w:pPr>
      <w:r w:rsidRPr="006809BF">
        <w:t>Adjust button size via </w:t>
      </w:r>
      <w:r w:rsidRPr="006809BF">
        <w:rPr>
          <w:b/>
          <w:bCs/>
        </w:rPr>
        <w:t>Right-click</w:t>
      </w:r>
      <w:r w:rsidR="009C3F0B">
        <w:rPr>
          <w:b/>
          <w:bCs/>
        </w:rPr>
        <w:t xml:space="preserve"> </w:t>
      </w:r>
      <w:r w:rsidR="009C3F0B" w:rsidRPr="009C3F0B">
        <w:t xml:space="preserve">on the </w:t>
      </w:r>
      <w:proofErr w:type="gramStart"/>
      <w:r w:rsidR="009C3F0B" w:rsidRPr="009C3F0B">
        <w:t>off white</w:t>
      </w:r>
      <w:proofErr w:type="gramEnd"/>
      <w:r w:rsidR="009C3F0B" w:rsidRPr="009C3F0B">
        <w:t xml:space="preserve"> areas on the</w:t>
      </w:r>
      <w:r w:rsidR="009C3F0B">
        <w:rPr>
          <w:b/>
          <w:bCs/>
        </w:rPr>
        <w:t xml:space="preserve"> Research Page</w:t>
      </w:r>
      <w:r w:rsidRPr="006809BF">
        <w:rPr>
          <w:b/>
          <w:bCs/>
        </w:rPr>
        <w:t xml:space="preserve"> → Setup → Basic → Button Size</w:t>
      </w:r>
      <w:r w:rsidRPr="006809BF">
        <w:t>.</w:t>
      </w:r>
    </w:p>
    <w:p w14:paraId="67601DD6" w14:textId="77777777" w:rsidR="006809BF" w:rsidRPr="006809BF" w:rsidRDefault="006809BF" w:rsidP="006809BF">
      <w:pPr>
        <w:numPr>
          <w:ilvl w:val="0"/>
          <w:numId w:val="5"/>
        </w:numPr>
      </w:pPr>
      <w:r w:rsidRPr="006809BF">
        <w:rPr>
          <w:b/>
          <w:bCs/>
        </w:rPr>
        <w:t>Selecting Body Systems</w:t>
      </w:r>
    </w:p>
    <w:p w14:paraId="6D658A3C" w14:textId="77777777" w:rsidR="006809BF" w:rsidRPr="006809BF" w:rsidRDefault="006809BF" w:rsidP="006809BF">
      <w:pPr>
        <w:numPr>
          <w:ilvl w:val="1"/>
          <w:numId w:val="5"/>
        </w:numPr>
      </w:pPr>
      <w:r w:rsidRPr="006809BF">
        <w:t>Use keyword searches to add relevant systems:</w:t>
      </w:r>
    </w:p>
    <w:p w14:paraId="6B75046C" w14:textId="77777777" w:rsidR="006809BF" w:rsidRPr="006809BF" w:rsidRDefault="006809BF" w:rsidP="006809BF">
      <w:pPr>
        <w:numPr>
          <w:ilvl w:val="2"/>
          <w:numId w:val="5"/>
        </w:numPr>
      </w:pPr>
      <w:r w:rsidRPr="006809BF">
        <w:rPr>
          <w:b/>
          <w:bCs/>
        </w:rPr>
        <w:lastRenderedPageBreak/>
        <w:t>Tonsils</w:t>
      </w:r>
      <w:r w:rsidRPr="006809BF">
        <w:t> (Blood &amp; Lymph)</w:t>
      </w:r>
    </w:p>
    <w:p w14:paraId="0337A158" w14:textId="77777777" w:rsidR="006809BF" w:rsidRPr="006809BF" w:rsidRDefault="006809BF" w:rsidP="006809BF">
      <w:pPr>
        <w:numPr>
          <w:ilvl w:val="2"/>
          <w:numId w:val="5"/>
        </w:numPr>
      </w:pPr>
      <w:r w:rsidRPr="006809BF">
        <w:rPr>
          <w:b/>
          <w:bCs/>
        </w:rPr>
        <w:t>Eyes</w:t>
      </w:r>
      <w:r w:rsidRPr="006809BF">
        <w:t> (Sensory)</w:t>
      </w:r>
    </w:p>
    <w:p w14:paraId="0835550F" w14:textId="77777777" w:rsidR="006809BF" w:rsidRPr="006809BF" w:rsidRDefault="006809BF" w:rsidP="006809BF">
      <w:pPr>
        <w:numPr>
          <w:ilvl w:val="2"/>
          <w:numId w:val="5"/>
        </w:numPr>
      </w:pPr>
      <w:r w:rsidRPr="006809BF">
        <w:rPr>
          <w:b/>
          <w:bCs/>
        </w:rPr>
        <w:t>Respiratory</w:t>
      </w:r>
      <w:r w:rsidRPr="006809BF">
        <w:t> (avoid RSV virus)</w:t>
      </w:r>
    </w:p>
    <w:p w14:paraId="010CDAC0" w14:textId="77777777" w:rsidR="006809BF" w:rsidRPr="006809BF" w:rsidRDefault="006809BF" w:rsidP="006809BF">
      <w:pPr>
        <w:numPr>
          <w:ilvl w:val="2"/>
          <w:numId w:val="5"/>
        </w:numPr>
      </w:pPr>
      <w:r w:rsidRPr="006809BF">
        <w:rPr>
          <w:b/>
          <w:bCs/>
        </w:rPr>
        <w:t>Urogenital</w:t>
      </w:r>
    </w:p>
    <w:p w14:paraId="6530A7FE" w14:textId="1FA3F806" w:rsidR="006809BF" w:rsidRPr="006809BF" w:rsidRDefault="006809BF" w:rsidP="006809BF">
      <w:pPr>
        <w:numPr>
          <w:ilvl w:val="2"/>
          <w:numId w:val="5"/>
        </w:numPr>
      </w:pPr>
      <w:r w:rsidRPr="006809BF">
        <w:rPr>
          <w:b/>
          <w:bCs/>
        </w:rPr>
        <w:t>Osteo</w:t>
      </w:r>
      <w:r w:rsidRPr="006809BF">
        <w:t> (include osteoblasts, osteocytes).</w:t>
      </w:r>
    </w:p>
    <w:p w14:paraId="16A9AB53" w14:textId="77777777" w:rsidR="006809BF" w:rsidRPr="006809BF" w:rsidRDefault="006809BF" w:rsidP="006809BF">
      <w:pPr>
        <w:numPr>
          <w:ilvl w:val="0"/>
          <w:numId w:val="5"/>
        </w:numPr>
      </w:pPr>
      <w:r w:rsidRPr="006809BF">
        <w:rPr>
          <w:b/>
          <w:bCs/>
        </w:rPr>
        <w:t>Saving the Preset</w:t>
      </w:r>
    </w:p>
    <w:p w14:paraId="061E445B" w14:textId="279D7F14" w:rsidR="006809BF" w:rsidRPr="006809BF" w:rsidRDefault="006809BF" w:rsidP="006809BF">
      <w:pPr>
        <w:numPr>
          <w:ilvl w:val="1"/>
          <w:numId w:val="5"/>
        </w:numPr>
      </w:pPr>
      <w:r w:rsidRPr="006809BF">
        <w:t>Click </w:t>
      </w:r>
      <w:r w:rsidRPr="006809BF">
        <w:rPr>
          <w:b/>
          <w:bCs/>
        </w:rPr>
        <w:t xml:space="preserve">Manual Choice → Store to Current Preset → </w:t>
      </w:r>
      <w:proofErr w:type="gramStart"/>
      <w:r w:rsidRPr="006809BF">
        <w:rPr>
          <w:b/>
          <w:bCs/>
        </w:rPr>
        <w:t>Yes</w:t>
      </w:r>
      <w:proofErr w:type="gramEnd"/>
    </w:p>
    <w:p w14:paraId="5231092F" w14:textId="77777777" w:rsidR="006809BF" w:rsidRPr="006809BF" w:rsidRDefault="006809BF" w:rsidP="006809BF">
      <w:r w:rsidRPr="006809BF">
        <w:pict w14:anchorId="265C4335">
          <v:rect id="_x0000_i1030" style="width:0;height:0" o:hralign="center" o:hrstd="t" o:hr="t" fillcolor="#a0a0a0" stroked="f"/>
        </w:pict>
      </w:r>
    </w:p>
    <w:p w14:paraId="3E3A3DC5" w14:textId="4384B6F7" w:rsidR="006809BF" w:rsidRPr="006809BF" w:rsidRDefault="009C3F0B" w:rsidP="006809BF">
      <w:pPr>
        <w:rPr>
          <w:b/>
          <w:bCs/>
        </w:rPr>
      </w:pPr>
      <w:r>
        <w:rPr>
          <w:b/>
          <w:bCs/>
        </w:rPr>
        <w:t>5</w:t>
      </w:r>
      <w:r w:rsidR="006809BF" w:rsidRPr="006809BF">
        <w:rPr>
          <w:b/>
          <w:bCs/>
        </w:rPr>
        <w:t xml:space="preserve"> Running Meta Therapy</w:t>
      </w:r>
    </w:p>
    <w:p w14:paraId="5B608568" w14:textId="77777777" w:rsidR="006809BF" w:rsidRPr="006809BF" w:rsidRDefault="006809BF" w:rsidP="006809BF">
      <w:pPr>
        <w:numPr>
          <w:ilvl w:val="0"/>
          <w:numId w:val="6"/>
        </w:numPr>
      </w:pPr>
      <w:r w:rsidRPr="006809BF">
        <w:rPr>
          <w:b/>
          <w:bCs/>
        </w:rPr>
        <w:t>Frequency and Duration</w:t>
      </w:r>
    </w:p>
    <w:p w14:paraId="20EAD4A1" w14:textId="77777777" w:rsidR="006809BF" w:rsidRPr="006809BF" w:rsidRDefault="006809BF" w:rsidP="006809BF">
      <w:pPr>
        <w:numPr>
          <w:ilvl w:val="1"/>
          <w:numId w:val="6"/>
        </w:numPr>
      </w:pPr>
      <w:r w:rsidRPr="006809BF">
        <w:t>For </w:t>
      </w:r>
      <w:r w:rsidRPr="006809BF">
        <w:rPr>
          <w:b/>
          <w:bCs/>
        </w:rPr>
        <w:t>preventative care</w:t>
      </w:r>
      <w:r w:rsidRPr="006809BF">
        <w:t>: once daily, 4–5 times per week.</w:t>
      </w:r>
    </w:p>
    <w:p w14:paraId="6BEBE2E7" w14:textId="2BD553BF" w:rsidR="006809BF" w:rsidRPr="006809BF" w:rsidRDefault="006809BF" w:rsidP="006809BF">
      <w:pPr>
        <w:numPr>
          <w:ilvl w:val="1"/>
          <w:numId w:val="6"/>
        </w:numPr>
      </w:pPr>
      <w:r w:rsidRPr="006809BF">
        <w:t>For </w:t>
      </w:r>
      <w:r w:rsidRPr="006809BF">
        <w:rPr>
          <w:b/>
          <w:bCs/>
        </w:rPr>
        <w:t>active issues</w:t>
      </w:r>
      <w:r w:rsidRPr="006809BF">
        <w:t>: twice daily, up to 6 days per week, as tolerated.</w:t>
      </w:r>
    </w:p>
    <w:p w14:paraId="536C9D85" w14:textId="77777777" w:rsidR="006809BF" w:rsidRPr="006809BF" w:rsidRDefault="006809BF" w:rsidP="006809BF">
      <w:pPr>
        <w:numPr>
          <w:ilvl w:val="0"/>
          <w:numId w:val="6"/>
        </w:numPr>
      </w:pPr>
      <w:r w:rsidRPr="006809BF">
        <w:rPr>
          <w:b/>
          <w:bCs/>
        </w:rPr>
        <w:t>Monitoring Response</w:t>
      </w:r>
    </w:p>
    <w:p w14:paraId="08E3DCD9" w14:textId="77777777" w:rsidR="006809BF" w:rsidRPr="006809BF" w:rsidRDefault="006809BF" w:rsidP="006809BF">
      <w:pPr>
        <w:numPr>
          <w:ilvl w:val="1"/>
          <w:numId w:val="6"/>
        </w:numPr>
      </w:pPr>
      <w:r w:rsidRPr="006809BF">
        <w:t>Observe the animal’s behavior and comfort.</w:t>
      </w:r>
    </w:p>
    <w:p w14:paraId="289C2908" w14:textId="735B0B59" w:rsidR="006809BF" w:rsidRPr="006809BF" w:rsidRDefault="006809BF" w:rsidP="006809BF">
      <w:pPr>
        <w:numPr>
          <w:ilvl w:val="1"/>
          <w:numId w:val="6"/>
        </w:numPr>
      </w:pPr>
      <w:r w:rsidRPr="006809BF">
        <w:t>Adjust intensity or frequency if signs of stress appear.</w:t>
      </w:r>
    </w:p>
    <w:p w14:paraId="09DED43A" w14:textId="77777777" w:rsidR="006809BF" w:rsidRPr="006809BF" w:rsidRDefault="006809BF" w:rsidP="006809BF">
      <w:r w:rsidRPr="006809BF">
        <w:pict w14:anchorId="3C8B1415">
          <v:rect id="_x0000_i1031" style="width:0;height:0" o:hralign="center" o:hrstd="t" o:hr="t" fillcolor="#a0a0a0" stroked="f"/>
        </w:pict>
      </w:r>
    </w:p>
    <w:p w14:paraId="44807103" w14:textId="37632A0E" w:rsidR="006809BF" w:rsidRPr="006809BF" w:rsidRDefault="009C3F0B" w:rsidP="006809BF">
      <w:pPr>
        <w:rPr>
          <w:b/>
          <w:bCs/>
        </w:rPr>
      </w:pPr>
      <w:r>
        <w:rPr>
          <w:b/>
          <w:bCs/>
        </w:rPr>
        <w:t>6</w:t>
      </w:r>
      <w:r w:rsidR="006809BF" w:rsidRPr="006809BF">
        <w:rPr>
          <w:b/>
          <w:bCs/>
        </w:rPr>
        <w:t xml:space="preserve"> Follow-Up and Continuous Learning</w:t>
      </w:r>
    </w:p>
    <w:p w14:paraId="0E7C65EC" w14:textId="77777777" w:rsidR="006809BF" w:rsidRPr="006809BF" w:rsidRDefault="006809BF" w:rsidP="006809BF">
      <w:pPr>
        <w:numPr>
          <w:ilvl w:val="0"/>
          <w:numId w:val="7"/>
        </w:numPr>
      </w:pPr>
      <w:r w:rsidRPr="006809BF">
        <w:t>Perform a </w:t>
      </w:r>
      <w:r w:rsidRPr="006809BF">
        <w:rPr>
          <w:b/>
          <w:bCs/>
        </w:rPr>
        <w:t>full body scan</w:t>
      </w:r>
      <w:r w:rsidRPr="006809BF">
        <w:t> periodically to track progress.</w:t>
      </w:r>
    </w:p>
    <w:p w14:paraId="555EBC71" w14:textId="77777777" w:rsidR="006809BF" w:rsidRPr="006809BF" w:rsidRDefault="006809BF" w:rsidP="006809BF">
      <w:pPr>
        <w:numPr>
          <w:ilvl w:val="0"/>
          <w:numId w:val="7"/>
        </w:numPr>
      </w:pPr>
      <w:r w:rsidRPr="006809BF">
        <w:t>Use </w:t>
      </w:r>
      <w:r w:rsidRPr="006809BF">
        <w:rPr>
          <w:b/>
          <w:bCs/>
        </w:rPr>
        <w:t>Report 8</w:t>
      </w:r>
      <w:r w:rsidRPr="006809BF">
        <w:t> for nutrient and system summaries (if available).</w:t>
      </w:r>
    </w:p>
    <w:p w14:paraId="2E700D40" w14:textId="31766D9D" w:rsidR="006809BF" w:rsidRPr="006809BF" w:rsidRDefault="006809BF" w:rsidP="006809BF">
      <w:pPr>
        <w:numPr>
          <w:ilvl w:val="0"/>
          <w:numId w:val="7"/>
        </w:numPr>
      </w:pPr>
      <w:r w:rsidRPr="006809BF">
        <w:t>Share feedback and suggestions for software improvements with the support team.</w:t>
      </w:r>
    </w:p>
    <w:p w14:paraId="1BB90DB2" w14:textId="77777777" w:rsidR="006809BF" w:rsidRPr="006809BF" w:rsidRDefault="006809BF" w:rsidP="006809BF">
      <w:r w:rsidRPr="006809BF">
        <w:pict w14:anchorId="3E8E3C93">
          <v:rect id="_x0000_i1032" style="width:0;height:0" o:hralign="center" o:hrstd="t" o:hr="t" fillcolor="#a0a0a0" stroked="f"/>
        </w:pict>
      </w:r>
    </w:p>
    <w:p w14:paraId="254F170B" w14:textId="7478DF49" w:rsidR="006809BF" w:rsidRPr="006809BF" w:rsidRDefault="006809BF" w:rsidP="006809BF">
      <w:pPr>
        <w:rPr>
          <w:b/>
          <w:bCs/>
        </w:rPr>
      </w:pPr>
      <w:r w:rsidRPr="006809BF">
        <w:rPr>
          <w:b/>
          <w:bCs/>
        </w:rPr>
        <w:t>Key Takeaways</w:t>
      </w:r>
    </w:p>
    <w:p w14:paraId="6633CF5E" w14:textId="77777777" w:rsidR="006809BF" w:rsidRPr="006809BF" w:rsidRDefault="006809BF" w:rsidP="006809BF">
      <w:pPr>
        <w:numPr>
          <w:ilvl w:val="0"/>
          <w:numId w:val="8"/>
        </w:numPr>
      </w:pPr>
      <w:r w:rsidRPr="006809BF">
        <w:t>Always verify data accuracy before running scans.</w:t>
      </w:r>
    </w:p>
    <w:p w14:paraId="6CA74933" w14:textId="77777777" w:rsidR="006809BF" w:rsidRPr="006809BF" w:rsidRDefault="006809BF" w:rsidP="006809BF">
      <w:pPr>
        <w:numPr>
          <w:ilvl w:val="0"/>
          <w:numId w:val="8"/>
        </w:numPr>
      </w:pPr>
      <w:r w:rsidRPr="006809BF">
        <w:t>Use translation tools for clarity on medical terms.</w:t>
      </w:r>
    </w:p>
    <w:p w14:paraId="68B013A0" w14:textId="77777777" w:rsidR="006809BF" w:rsidRPr="006809BF" w:rsidRDefault="006809BF" w:rsidP="006809BF">
      <w:pPr>
        <w:numPr>
          <w:ilvl w:val="0"/>
          <w:numId w:val="8"/>
        </w:numPr>
      </w:pPr>
      <w:r w:rsidRPr="006809BF">
        <w:t>Keep notes on presets, scan times, and observed outcomes.</w:t>
      </w:r>
    </w:p>
    <w:p w14:paraId="1928D886" w14:textId="00921F63" w:rsidR="006809BF" w:rsidRDefault="006809BF" w:rsidP="00335D13">
      <w:pPr>
        <w:numPr>
          <w:ilvl w:val="0"/>
          <w:numId w:val="8"/>
        </w:numPr>
      </w:pPr>
      <w:r w:rsidRPr="006809BF">
        <w:t>Consistency is crucial for effective biofeedback training.</w:t>
      </w:r>
    </w:p>
    <w:sectPr w:rsidR="006809B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CCE67" w14:textId="77777777" w:rsidR="00581C89" w:rsidRDefault="00581C89" w:rsidP="002C7755">
      <w:pPr>
        <w:spacing w:after="0" w:line="240" w:lineRule="auto"/>
      </w:pPr>
      <w:r>
        <w:separator/>
      </w:r>
    </w:p>
  </w:endnote>
  <w:endnote w:type="continuationSeparator" w:id="0">
    <w:p w14:paraId="2C159411" w14:textId="77777777" w:rsidR="00581C89" w:rsidRDefault="00581C89" w:rsidP="002C7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88457"/>
      <w:docPartObj>
        <w:docPartGallery w:val="Page Numbers (Bottom of Page)"/>
        <w:docPartUnique/>
      </w:docPartObj>
    </w:sdtPr>
    <w:sdtEndPr>
      <w:rPr>
        <w:color w:val="7F7F7F" w:themeColor="background1" w:themeShade="7F"/>
        <w:spacing w:val="60"/>
      </w:rPr>
    </w:sdtEndPr>
    <w:sdtContent>
      <w:p w14:paraId="134C526E" w14:textId="492A66B8" w:rsidR="002C7755" w:rsidRDefault="002C775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D17C0ED" w14:textId="77777777" w:rsidR="002C7755" w:rsidRDefault="002C7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6B8AB" w14:textId="77777777" w:rsidR="00581C89" w:rsidRDefault="00581C89" w:rsidP="002C7755">
      <w:pPr>
        <w:spacing w:after="0" w:line="240" w:lineRule="auto"/>
      </w:pPr>
      <w:r>
        <w:separator/>
      </w:r>
    </w:p>
  </w:footnote>
  <w:footnote w:type="continuationSeparator" w:id="0">
    <w:p w14:paraId="48AAED7B" w14:textId="77777777" w:rsidR="00581C89" w:rsidRDefault="00581C89" w:rsidP="002C7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B0207" w14:textId="281DBE6A" w:rsidR="002C7755" w:rsidRDefault="002C7755">
    <w:pPr>
      <w:pStyle w:val="Header"/>
    </w:pPr>
    <w:r>
      <w:t>Enter Balancing Rays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00F9"/>
    <w:multiLevelType w:val="multilevel"/>
    <w:tmpl w:val="E6A040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5B625E"/>
    <w:multiLevelType w:val="multilevel"/>
    <w:tmpl w:val="D61E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547069"/>
    <w:multiLevelType w:val="multilevel"/>
    <w:tmpl w:val="66B49A2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6B50EF"/>
    <w:multiLevelType w:val="multilevel"/>
    <w:tmpl w:val="652E2E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DC26B8"/>
    <w:multiLevelType w:val="multilevel"/>
    <w:tmpl w:val="2E0CFD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422C46"/>
    <w:multiLevelType w:val="multilevel"/>
    <w:tmpl w:val="48EA9C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056753"/>
    <w:multiLevelType w:val="multilevel"/>
    <w:tmpl w:val="6D6A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AC7E6F"/>
    <w:multiLevelType w:val="multilevel"/>
    <w:tmpl w:val="9F20165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7374823">
    <w:abstractNumId w:val="7"/>
  </w:num>
  <w:num w:numId="2" w16cid:durableId="1920405850">
    <w:abstractNumId w:val="3"/>
  </w:num>
  <w:num w:numId="3" w16cid:durableId="1680547510">
    <w:abstractNumId w:val="2"/>
  </w:num>
  <w:num w:numId="4" w16cid:durableId="1782992949">
    <w:abstractNumId w:val="5"/>
  </w:num>
  <w:num w:numId="5" w16cid:durableId="1392344198">
    <w:abstractNumId w:val="4"/>
  </w:num>
  <w:num w:numId="6" w16cid:durableId="48039832">
    <w:abstractNumId w:val="0"/>
  </w:num>
  <w:num w:numId="7" w16cid:durableId="57093913">
    <w:abstractNumId w:val="6"/>
  </w:num>
  <w:num w:numId="8" w16cid:durableId="310911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9BF"/>
    <w:rsid w:val="002C7755"/>
    <w:rsid w:val="00581C89"/>
    <w:rsid w:val="006809BF"/>
    <w:rsid w:val="009C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5A163"/>
  <w15:chartTrackingRefBased/>
  <w15:docId w15:val="{74314467-96E4-41B0-A886-589F50446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755"/>
  </w:style>
  <w:style w:type="paragraph" w:styleId="Footer">
    <w:name w:val="footer"/>
    <w:basedOn w:val="Normal"/>
    <w:link w:val="FooterChar"/>
    <w:uiPriority w:val="99"/>
    <w:unhideWhenUsed/>
    <w:rsid w:val="002C7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755"/>
  </w:style>
  <w:style w:type="paragraph" w:styleId="ListParagraph">
    <w:name w:val="List Paragraph"/>
    <w:basedOn w:val="Normal"/>
    <w:uiPriority w:val="34"/>
    <w:qFormat/>
    <w:rsid w:val="009C3F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83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Sabourin</dc:creator>
  <cp:keywords/>
  <dc:description/>
  <cp:lastModifiedBy>Kimberly Sabourin</cp:lastModifiedBy>
  <cp:revision>2</cp:revision>
  <dcterms:created xsi:type="dcterms:W3CDTF">2026-04-10T06:20:00Z</dcterms:created>
  <dcterms:modified xsi:type="dcterms:W3CDTF">2026-04-10T08:24:00Z</dcterms:modified>
</cp:coreProperties>
</file>