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F988" w14:textId="0B03BD4C" w:rsidR="006A56FD" w:rsidRPr="00A4158A" w:rsidRDefault="00A4158A" w:rsidP="006A56FD">
      <w:pPr>
        <w:rPr>
          <w:b/>
          <w:bCs/>
          <w:sz w:val="48"/>
          <w:szCs w:val="48"/>
        </w:rPr>
      </w:pPr>
      <w:r w:rsidRPr="00A4158A">
        <w:rPr>
          <w:b/>
          <w:bCs/>
          <w:noProof/>
          <w:sz w:val="48"/>
          <w:szCs w:val="48"/>
        </w:rPr>
        <w:drawing>
          <wp:anchor distT="0" distB="0" distL="114300" distR="114300" simplePos="0" relativeHeight="251658240" behindDoc="1" locked="0" layoutInCell="1" allowOverlap="1" wp14:anchorId="5C1F6410" wp14:editId="35205B83">
            <wp:simplePos x="0" y="0"/>
            <wp:positionH relativeFrom="margin">
              <wp:align>right</wp:align>
            </wp:positionH>
            <wp:positionV relativeFrom="paragraph">
              <wp:posOffset>9525</wp:posOffset>
            </wp:positionV>
            <wp:extent cx="1457325" cy="832485"/>
            <wp:effectExtent l="0" t="0" r="9525" b="5715"/>
            <wp:wrapTight wrapText="bothSides">
              <wp:wrapPolygon edited="0">
                <wp:start x="0" y="0"/>
                <wp:lineTo x="0" y="21254"/>
                <wp:lineTo x="21459" y="21254"/>
                <wp:lineTo x="21459" y="0"/>
                <wp:lineTo x="0" y="0"/>
              </wp:wrapPolygon>
            </wp:wrapTight>
            <wp:docPr id="98912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21904" name="Picture 98912190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7325" cy="832485"/>
                    </a:xfrm>
                    <a:prstGeom prst="rect">
                      <a:avLst/>
                    </a:prstGeom>
                  </pic:spPr>
                </pic:pic>
              </a:graphicData>
            </a:graphic>
            <wp14:sizeRelH relativeFrom="margin">
              <wp14:pctWidth>0</wp14:pctWidth>
            </wp14:sizeRelH>
            <wp14:sizeRelV relativeFrom="margin">
              <wp14:pctHeight>0</wp14:pctHeight>
            </wp14:sizeRelV>
          </wp:anchor>
        </w:drawing>
      </w:r>
      <w:r w:rsidR="006A56FD" w:rsidRPr="006A56FD">
        <w:rPr>
          <w:b/>
          <w:bCs/>
          <w:sz w:val="48"/>
          <w:szCs w:val="48"/>
        </w:rPr>
        <w:t xml:space="preserve">Biofeedback </w:t>
      </w:r>
      <w:r w:rsidRPr="00A4158A">
        <w:rPr>
          <w:b/>
          <w:bCs/>
          <w:sz w:val="48"/>
          <w:szCs w:val="48"/>
        </w:rPr>
        <w:t xml:space="preserve">Training </w:t>
      </w:r>
      <w:r w:rsidR="00FF638D">
        <w:rPr>
          <w:b/>
          <w:bCs/>
          <w:sz w:val="48"/>
          <w:szCs w:val="48"/>
        </w:rPr>
        <w:t xml:space="preserve">– The Roots of Biofeedback </w:t>
      </w:r>
    </w:p>
    <w:p w14:paraId="1B490DFC" w14:textId="77777777" w:rsidR="00A4158A" w:rsidRPr="00EC0FBB" w:rsidRDefault="00A4158A" w:rsidP="00A4158A">
      <w:pPr>
        <w:rPr>
          <w:b/>
          <w:bCs/>
        </w:rPr>
      </w:pPr>
      <w:r>
        <w:rPr>
          <w:b/>
          <w:bCs/>
        </w:rPr>
        <w:pict w14:anchorId="4F9AB291">
          <v:rect id="_x0000_i1285" style="width:468pt;height:1.5pt" o:hralign="center" o:hrstd="t" o:hr="t" fillcolor="#a0a0a0" stroked="f"/>
        </w:pict>
      </w:r>
    </w:p>
    <w:p w14:paraId="5CAA2CB9" w14:textId="77777777" w:rsidR="00A4158A" w:rsidRPr="00EC0FBB" w:rsidRDefault="00A4158A" w:rsidP="00A4158A">
      <w:pPr>
        <w:rPr>
          <w:b/>
          <w:bCs/>
        </w:rPr>
      </w:pPr>
      <w:r w:rsidRPr="00EC0FBB">
        <w:rPr>
          <w:b/>
          <w:bCs/>
        </w:rPr>
        <w:t>Disclaimer</w:t>
      </w:r>
    </w:p>
    <w:p w14:paraId="0782AD8C" w14:textId="77777777" w:rsidR="00A4158A" w:rsidRDefault="00A4158A" w:rsidP="00A4158A">
      <w:r w:rsidRPr="00EC0FBB">
        <w:t xml:space="preserve">This training from </w:t>
      </w:r>
      <w:r w:rsidRPr="00EC0FBB">
        <w:rPr>
          <w:i/>
          <w:iCs/>
        </w:rPr>
        <w:t>Enter Balancing Rays</w:t>
      </w:r>
      <w:r w:rsidRPr="00EC0FBB">
        <w:t xml:space="preserve"> is for educational and entertainment purposes only. It does not provide medical advice and is not intended to diagnose, treat, or cure any condition. Use of this information is at your own discretion and risk.</w:t>
      </w:r>
    </w:p>
    <w:p w14:paraId="534DEEF3" w14:textId="528CB92F" w:rsidR="00A4158A" w:rsidRDefault="00A4158A" w:rsidP="00A4158A">
      <w:r w:rsidRPr="006A56FD">
        <w:pict w14:anchorId="6FD4D217">
          <v:rect id="_x0000_i1290" style="width:0;height:1.5pt" o:hralign="center" o:hrstd="t" o:hr="t" fillcolor="#a0a0a0" stroked="f"/>
        </w:pict>
      </w:r>
    </w:p>
    <w:p w14:paraId="55B255E9" w14:textId="309C4A43" w:rsidR="00A4158A" w:rsidRPr="00A4158A" w:rsidRDefault="00A4158A" w:rsidP="00A4158A">
      <w:pPr>
        <w:rPr>
          <w:b/>
          <w:bCs/>
          <w:sz w:val="40"/>
          <w:szCs w:val="40"/>
        </w:rPr>
      </w:pPr>
      <w:r w:rsidRPr="00A4158A">
        <w:t>Focus:</w:t>
      </w:r>
      <w:r>
        <w:rPr>
          <w:b/>
          <w:bCs/>
          <w:sz w:val="40"/>
          <w:szCs w:val="40"/>
        </w:rPr>
        <w:t xml:space="preserve"> </w:t>
      </w:r>
      <w:r w:rsidRPr="006A56FD">
        <w:t>Understanding Entropy Theory</w:t>
      </w:r>
      <w:r w:rsidR="00F30480">
        <w:t xml:space="preserve"> and</w:t>
      </w:r>
      <w:r w:rsidRPr="006A56FD">
        <w:t xml:space="preserve"> Remote Scanning </w:t>
      </w:r>
    </w:p>
    <w:p w14:paraId="5CCCB317" w14:textId="77777777" w:rsidR="006A56FD" w:rsidRPr="006A56FD" w:rsidRDefault="006A56FD" w:rsidP="006A56FD">
      <w:r w:rsidRPr="006A56FD">
        <w:pict w14:anchorId="312197F2">
          <v:rect id="_x0000_i1259" style="width:0;height:1.5pt" o:hralign="center" o:hrstd="t" o:hr="t" fillcolor="#a0a0a0" stroked="f"/>
        </w:pict>
      </w:r>
    </w:p>
    <w:p w14:paraId="33FF6DA5" w14:textId="77777777" w:rsidR="006A56FD" w:rsidRPr="006A56FD" w:rsidRDefault="006A56FD" w:rsidP="006A56FD">
      <w:pPr>
        <w:rPr>
          <w:b/>
          <w:bCs/>
        </w:rPr>
      </w:pPr>
      <w:r w:rsidRPr="006A56FD">
        <w:rPr>
          <w:b/>
          <w:bCs/>
        </w:rPr>
        <w:t xml:space="preserve">Part 1: Understanding Biofeedback &amp; </w:t>
      </w:r>
      <w:proofErr w:type="gramStart"/>
      <w:r w:rsidRPr="006A56FD">
        <w:rPr>
          <w:b/>
          <w:bCs/>
        </w:rPr>
        <w:t>the Entropy</w:t>
      </w:r>
      <w:proofErr w:type="gramEnd"/>
      <w:r w:rsidRPr="006A56FD">
        <w:rPr>
          <w:b/>
          <w:bCs/>
        </w:rPr>
        <w:t xml:space="preserve"> Theory</w:t>
      </w:r>
    </w:p>
    <w:p w14:paraId="691E292F" w14:textId="495E5AC9" w:rsidR="006A56FD" w:rsidRPr="006A56FD" w:rsidRDefault="006A56FD" w:rsidP="006A56FD">
      <w:pPr>
        <w:rPr>
          <w:b/>
          <w:bCs/>
        </w:rPr>
      </w:pPr>
      <w:r w:rsidRPr="006A56FD">
        <w:rPr>
          <w:b/>
          <w:bCs/>
        </w:rPr>
        <w:t>What Is Biofeedback?</w:t>
      </w:r>
    </w:p>
    <w:p w14:paraId="451ECC89" w14:textId="77777777" w:rsidR="006A56FD" w:rsidRPr="006A56FD" w:rsidRDefault="006A56FD" w:rsidP="006A56FD">
      <w:r w:rsidRPr="006A56FD">
        <w:t>Biofeedback is the process of reading and interpreting the body’s energetic responses to specific vibrational tones or frequencies. These signals interact with neurotransmitters, fluids, and masses within the body — allowing the system to detect areas of imbalance or stress.</w:t>
      </w:r>
    </w:p>
    <w:p w14:paraId="49998327" w14:textId="46D26C8E" w:rsidR="006A56FD" w:rsidRPr="006A56FD" w:rsidRDefault="006A56FD" w:rsidP="006A56FD">
      <w:pPr>
        <w:rPr>
          <w:b/>
          <w:bCs/>
        </w:rPr>
      </w:pPr>
      <w:proofErr w:type="gramStart"/>
      <w:r w:rsidRPr="006A56FD">
        <w:rPr>
          <w:b/>
          <w:bCs/>
        </w:rPr>
        <w:t>The Entropy</w:t>
      </w:r>
      <w:proofErr w:type="gramEnd"/>
      <w:r w:rsidRPr="006A56FD">
        <w:rPr>
          <w:b/>
          <w:bCs/>
        </w:rPr>
        <w:t xml:space="preserve"> Theory and Resonance Scanning</w:t>
      </w:r>
    </w:p>
    <w:p w14:paraId="214951C7" w14:textId="77777777" w:rsidR="006A56FD" w:rsidRPr="006A56FD" w:rsidRDefault="006A56FD" w:rsidP="006A56FD">
      <w:r w:rsidRPr="006A56FD">
        <w:t xml:space="preserve">The </w:t>
      </w:r>
      <w:r w:rsidRPr="006A56FD">
        <w:rPr>
          <w:b/>
          <w:bCs/>
        </w:rPr>
        <w:t>Entropy Theory</w:t>
      </w:r>
      <w:r w:rsidRPr="006A56FD">
        <w:t xml:space="preserve"> suggests that all matter, whether visible or not, has an energetic “signature.”</w:t>
      </w:r>
      <w:r w:rsidRPr="006A56FD">
        <w:br/>
        <w:t xml:space="preserve">Early 20th-century European scientists demonstrated that subtle vibrational fields — like those used in </w:t>
      </w:r>
      <w:r w:rsidRPr="006A56FD">
        <w:rPr>
          <w:b/>
          <w:bCs/>
        </w:rPr>
        <w:t>dowsing rods</w:t>
      </w:r>
      <w:r w:rsidRPr="006A56FD">
        <w:t xml:space="preserve"> to detect underground water — can also identify energetic patterns in the human body.</w:t>
      </w:r>
    </w:p>
    <w:p w14:paraId="14D2F445" w14:textId="77777777" w:rsidR="006A56FD" w:rsidRPr="006A56FD" w:rsidRDefault="006A56FD" w:rsidP="006A56FD">
      <w:r w:rsidRPr="006A56FD">
        <w:t>Biofeedback technology applies this same principle using digital resonance tones instead of rods. When a signal is emitted by the system:</w:t>
      </w:r>
    </w:p>
    <w:p w14:paraId="7BF1BEA6" w14:textId="77777777" w:rsidR="006A56FD" w:rsidRPr="006A56FD" w:rsidRDefault="006A56FD" w:rsidP="006A56FD">
      <w:pPr>
        <w:numPr>
          <w:ilvl w:val="0"/>
          <w:numId w:val="14"/>
        </w:numPr>
      </w:pPr>
      <w:r w:rsidRPr="006A56FD">
        <w:t>The body receives it as a “question.”</w:t>
      </w:r>
    </w:p>
    <w:p w14:paraId="042BE05E" w14:textId="77777777" w:rsidR="006A56FD" w:rsidRPr="006A56FD" w:rsidRDefault="006A56FD" w:rsidP="006A56FD">
      <w:pPr>
        <w:numPr>
          <w:ilvl w:val="0"/>
          <w:numId w:val="14"/>
        </w:numPr>
      </w:pPr>
      <w:r w:rsidRPr="006A56FD">
        <w:t xml:space="preserve">The </w:t>
      </w:r>
      <w:r w:rsidRPr="006A56FD">
        <w:rPr>
          <w:b/>
          <w:bCs/>
        </w:rPr>
        <w:t>neurotransmitters</w:t>
      </w:r>
      <w:r w:rsidRPr="006A56FD">
        <w:t xml:space="preserve"> and </w:t>
      </w:r>
      <w:r w:rsidRPr="006A56FD">
        <w:rPr>
          <w:b/>
          <w:bCs/>
        </w:rPr>
        <w:t>cellular fluids</w:t>
      </w:r>
      <w:r w:rsidRPr="006A56FD">
        <w:t xml:space="preserve"> respond by providing feedback.</w:t>
      </w:r>
    </w:p>
    <w:p w14:paraId="224B2595" w14:textId="77777777" w:rsidR="006A56FD" w:rsidRPr="006A56FD" w:rsidRDefault="006A56FD" w:rsidP="006A56FD">
      <w:pPr>
        <w:numPr>
          <w:ilvl w:val="0"/>
          <w:numId w:val="14"/>
        </w:numPr>
      </w:pPr>
      <w:r w:rsidRPr="006A56FD">
        <w:t xml:space="preserve">The system measures </w:t>
      </w:r>
      <w:r w:rsidRPr="006A56FD">
        <w:rPr>
          <w:b/>
          <w:bCs/>
        </w:rPr>
        <w:t>dispersion</w:t>
      </w:r>
      <w:r w:rsidRPr="006A56FD">
        <w:t xml:space="preserve"> (how close or aligned the energy fields are to their optimal pattern).</w:t>
      </w:r>
    </w:p>
    <w:p w14:paraId="37ED77C8" w14:textId="77777777" w:rsidR="006A56FD" w:rsidRPr="006A56FD" w:rsidRDefault="006A56FD" w:rsidP="006A56FD">
      <w:r w:rsidRPr="006A56FD">
        <w:lastRenderedPageBreak/>
        <w:t xml:space="preserve">This response generates a comprehensive map of energetic coherence between the </w:t>
      </w:r>
      <w:r w:rsidRPr="006A56FD">
        <w:rPr>
          <w:b/>
          <w:bCs/>
        </w:rPr>
        <w:t>fluids, masses, and frequency patterns</w:t>
      </w:r>
      <w:r w:rsidRPr="006A56FD">
        <w:t xml:space="preserve"> of the client.</w:t>
      </w:r>
    </w:p>
    <w:p w14:paraId="2C190568" w14:textId="118CA290" w:rsidR="006A56FD" w:rsidRPr="006A56FD" w:rsidRDefault="006A56FD" w:rsidP="006A56FD">
      <w:pPr>
        <w:rPr>
          <w:b/>
          <w:bCs/>
        </w:rPr>
      </w:pPr>
      <w:r w:rsidRPr="006A56FD">
        <w:rPr>
          <w:b/>
          <w:bCs/>
        </w:rPr>
        <w:t>How Remote Biofeedback Works</w:t>
      </w:r>
    </w:p>
    <w:p w14:paraId="56F120C6" w14:textId="77777777" w:rsidR="006A56FD" w:rsidRPr="006A56FD" w:rsidRDefault="006A56FD" w:rsidP="006A56FD">
      <w:r w:rsidRPr="006A56FD">
        <w:t xml:space="preserve">Remote sessions connect using the client’s </w:t>
      </w:r>
      <w:r w:rsidRPr="006A56FD">
        <w:rPr>
          <w:i/>
          <w:iCs/>
        </w:rPr>
        <w:t>demographic identifiers</w:t>
      </w:r>
      <w:r w:rsidRPr="006A56FD">
        <w:t xml:space="preserve"> (name, date of birth, gender, address, etc.). These act as coordinates — like an energetic GPS — to locate and interface with the client’s energy field.</w:t>
      </w:r>
    </w:p>
    <w:p w14:paraId="7B833C65" w14:textId="77777777" w:rsidR="006A56FD" w:rsidRPr="006A56FD" w:rsidRDefault="006A56FD" w:rsidP="006A56FD">
      <w:r w:rsidRPr="006A56FD">
        <w:t xml:space="preserve">While the headset can provide a physical connection during in-person sessions, it is </w:t>
      </w:r>
      <w:r w:rsidRPr="006A56FD">
        <w:rPr>
          <w:b/>
          <w:bCs/>
        </w:rPr>
        <w:t>not required</w:t>
      </w:r>
      <w:r w:rsidRPr="006A56FD">
        <w:t xml:space="preserve"> for accurate remote scanning. The system interfaces through the energetic imprint of the client’s data, just as remote Reiki or distance balancing works through resonance fields.</w:t>
      </w:r>
    </w:p>
    <w:p w14:paraId="74B0E12E" w14:textId="77777777" w:rsidR="006A56FD" w:rsidRPr="006A56FD" w:rsidRDefault="006A56FD" w:rsidP="006A56FD">
      <w:r w:rsidRPr="006A56FD">
        <w:t xml:space="preserve">The </w:t>
      </w:r>
      <w:r w:rsidRPr="006A56FD">
        <w:rPr>
          <w:b/>
          <w:bCs/>
        </w:rPr>
        <w:t>accuracy</w:t>
      </w:r>
      <w:r w:rsidRPr="006A56FD">
        <w:t xml:space="preserve"> of the scan improves when:</w:t>
      </w:r>
    </w:p>
    <w:p w14:paraId="40BB9088" w14:textId="1B55F986" w:rsidR="006A56FD" w:rsidRPr="006A56FD" w:rsidRDefault="006A56FD" w:rsidP="006A56FD">
      <w:pPr>
        <w:numPr>
          <w:ilvl w:val="0"/>
          <w:numId w:val="15"/>
        </w:numPr>
      </w:pPr>
      <w:r w:rsidRPr="006A56FD">
        <w:t xml:space="preserve">The client’s </w:t>
      </w:r>
      <w:r w:rsidR="00A4158A">
        <w:t xml:space="preserve">full name, </w:t>
      </w:r>
      <w:r w:rsidRPr="006A56FD">
        <w:t>physical address, phone, and email are included.</w:t>
      </w:r>
    </w:p>
    <w:p w14:paraId="76A47DC1" w14:textId="77777777" w:rsidR="006A56FD" w:rsidRPr="006A56FD" w:rsidRDefault="006A56FD" w:rsidP="006A56FD">
      <w:pPr>
        <w:numPr>
          <w:ilvl w:val="0"/>
          <w:numId w:val="15"/>
        </w:numPr>
      </w:pPr>
      <w:r w:rsidRPr="006A56FD">
        <w:t>Accurate gender and birth date are entered.</w:t>
      </w:r>
    </w:p>
    <w:p w14:paraId="1F7958D7" w14:textId="4C524672" w:rsidR="006A56FD" w:rsidRPr="006A56FD" w:rsidRDefault="006A56FD" w:rsidP="006A56FD">
      <w:pPr>
        <w:numPr>
          <w:ilvl w:val="0"/>
          <w:numId w:val="15"/>
        </w:numPr>
      </w:pPr>
      <w:r w:rsidRPr="006A56FD">
        <w:t>The session card is aligned to the correct person.</w:t>
      </w:r>
    </w:p>
    <w:p w14:paraId="0D51F02C" w14:textId="77777777" w:rsidR="006A56FD" w:rsidRPr="006A56FD" w:rsidRDefault="006A56FD" w:rsidP="006A56FD">
      <w:r w:rsidRPr="006A56FD">
        <w:pict w14:anchorId="70CEF6A7">
          <v:rect id="_x0000_i1260" style="width:0;height:1.5pt" o:hralign="center" o:hrstd="t" o:hr="t" fillcolor="#a0a0a0" stroked="f"/>
        </w:pict>
      </w:r>
    </w:p>
    <w:p w14:paraId="1B778714" w14:textId="4C8063B9" w:rsidR="006A56FD" w:rsidRPr="006A56FD" w:rsidRDefault="006A56FD" w:rsidP="006A56FD">
      <w:pPr>
        <w:rPr>
          <w:b/>
          <w:bCs/>
        </w:rPr>
      </w:pPr>
      <w:r w:rsidRPr="006A56FD">
        <w:rPr>
          <w:b/>
          <w:bCs/>
        </w:rPr>
        <w:t>The Body as a Complex Frequency Network</w:t>
      </w:r>
    </w:p>
    <w:p w14:paraId="5385BB7E" w14:textId="77777777" w:rsidR="006A56FD" w:rsidRPr="006A56FD" w:rsidRDefault="006A56FD" w:rsidP="006A56FD">
      <w:r w:rsidRPr="006A56FD">
        <w:t>The body functions like a multi-layered computer system made up of:</w:t>
      </w:r>
    </w:p>
    <w:p w14:paraId="4C76B793" w14:textId="77777777" w:rsidR="006A56FD" w:rsidRPr="006A56FD" w:rsidRDefault="006A56FD" w:rsidP="006A56FD">
      <w:pPr>
        <w:numPr>
          <w:ilvl w:val="0"/>
          <w:numId w:val="16"/>
        </w:numPr>
      </w:pPr>
      <w:r w:rsidRPr="006A56FD">
        <w:rPr>
          <w:b/>
          <w:bCs/>
        </w:rPr>
        <w:t>Minerals and metals</w:t>
      </w:r>
      <w:r w:rsidRPr="006A56FD">
        <w:t xml:space="preserve"> (conductive frequencies)</w:t>
      </w:r>
    </w:p>
    <w:p w14:paraId="016D6456" w14:textId="77777777" w:rsidR="006A56FD" w:rsidRPr="006A56FD" w:rsidRDefault="006A56FD" w:rsidP="006A56FD">
      <w:pPr>
        <w:numPr>
          <w:ilvl w:val="0"/>
          <w:numId w:val="16"/>
        </w:numPr>
      </w:pPr>
      <w:r w:rsidRPr="006A56FD">
        <w:rPr>
          <w:b/>
          <w:bCs/>
        </w:rPr>
        <w:t>Chemical compounds and fluids</w:t>
      </w:r>
      <w:r w:rsidRPr="006A56FD">
        <w:t xml:space="preserve"> (transmitters)</w:t>
      </w:r>
    </w:p>
    <w:p w14:paraId="5CAEFA3A" w14:textId="77777777" w:rsidR="006A56FD" w:rsidRPr="006A56FD" w:rsidRDefault="006A56FD" w:rsidP="006A56FD">
      <w:pPr>
        <w:numPr>
          <w:ilvl w:val="0"/>
          <w:numId w:val="16"/>
        </w:numPr>
      </w:pPr>
      <w:r w:rsidRPr="006A56FD">
        <w:rPr>
          <w:b/>
          <w:bCs/>
        </w:rPr>
        <w:t>DNA and microbiome data</w:t>
      </w:r>
      <w:r w:rsidRPr="006A56FD">
        <w:t xml:space="preserve"> (information patterns)</w:t>
      </w:r>
    </w:p>
    <w:p w14:paraId="3FC26BBF" w14:textId="77777777" w:rsidR="006A56FD" w:rsidRPr="006A56FD" w:rsidRDefault="006A56FD" w:rsidP="006A56FD">
      <w:r w:rsidRPr="006A56FD">
        <w:t xml:space="preserve">Biofeedback acts like software communicating with this internal “hardware.” It evaluates the resonance quality of each system and identifies areas of imbalance through </w:t>
      </w:r>
      <w:r w:rsidRPr="006A56FD">
        <w:rPr>
          <w:b/>
          <w:bCs/>
        </w:rPr>
        <w:t>dispersion values</w:t>
      </w:r>
      <w:r w:rsidRPr="006A56FD">
        <w:t xml:space="preserve">, </w:t>
      </w:r>
      <w:r w:rsidRPr="006A56FD">
        <w:rPr>
          <w:b/>
          <w:bCs/>
        </w:rPr>
        <w:t>frequency shifts</w:t>
      </w:r>
      <w:r w:rsidRPr="006A56FD">
        <w:t xml:space="preserve">, and </w:t>
      </w:r>
      <w:r w:rsidRPr="006A56FD">
        <w:rPr>
          <w:b/>
          <w:bCs/>
        </w:rPr>
        <w:t>feedback loops</w:t>
      </w:r>
      <w:r w:rsidRPr="006A56FD">
        <w:t>.</w:t>
      </w:r>
    </w:p>
    <w:p w14:paraId="20AC5A2D" w14:textId="77777777" w:rsidR="006A56FD" w:rsidRPr="006A56FD" w:rsidRDefault="006A56FD" w:rsidP="006A56FD">
      <w:r w:rsidRPr="006A56FD">
        <w:pict w14:anchorId="4ED964E8">
          <v:rect id="_x0000_i1261" style="width:0;height:1.5pt" o:hralign="center" o:hrstd="t" o:hr="t" fillcolor="#a0a0a0" stroked="f"/>
        </w:pict>
      </w:r>
    </w:p>
    <w:p w14:paraId="0F0C3762" w14:textId="34FBA61C" w:rsidR="006A56FD" w:rsidRPr="006A56FD" w:rsidRDefault="006A56FD" w:rsidP="006A56FD">
      <w:pPr>
        <w:rPr>
          <w:b/>
          <w:bCs/>
        </w:rPr>
      </w:pPr>
      <w:r w:rsidRPr="006A56FD">
        <w:rPr>
          <w:b/>
          <w:bCs/>
        </w:rPr>
        <w:t>Historical Context</w:t>
      </w:r>
    </w:p>
    <w:p w14:paraId="62B56591" w14:textId="1D79788B" w:rsidR="006A56FD" w:rsidRPr="006A56FD" w:rsidRDefault="006A56FD" w:rsidP="006A56FD">
      <w:r w:rsidRPr="006A56FD">
        <w:t xml:space="preserve">The roots of frequency-based biofeedback date back to the </w:t>
      </w:r>
      <w:r w:rsidRPr="006A56FD">
        <w:rPr>
          <w:b/>
          <w:bCs/>
        </w:rPr>
        <w:t>early 1920s</w:t>
      </w:r>
      <w:r w:rsidRPr="006A56FD">
        <w:t xml:space="preserve">, when European scientists began exploring resonance communication within biological systems. Over time, researchers expanded this concept to include </w:t>
      </w:r>
      <w:r w:rsidR="003D553C" w:rsidRPr="006A56FD">
        <w:rPr>
          <w:b/>
          <w:bCs/>
        </w:rPr>
        <w:t>neurofeedback</w:t>
      </w:r>
      <w:r w:rsidRPr="006A56FD">
        <w:t xml:space="preserve">, </w:t>
      </w:r>
      <w:r w:rsidRPr="006A56FD">
        <w:rPr>
          <w:b/>
          <w:bCs/>
        </w:rPr>
        <w:t>vibrational medicine</w:t>
      </w:r>
      <w:r w:rsidRPr="006A56FD">
        <w:t xml:space="preserve">, and </w:t>
      </w:r>
      <w:r w:rsidRPr="006A56FD">
        <w:rPr>
          <w:b/>
          <w:bCs/>
        </w:rPr>
        <w:t>quantum field communication</w:t>
      </w:r>
      <w:r w:rsidRPr="006A56FD">
        <w:t>.</w:t>
      </w:r>
    </w:p>
    <w:p w14:paraId="64066A01" w14:textId="77777777" w:rsidR="006A56FD" w:rsidRPr="006A56FD" w:rsidRDefault="006A56FD" w:rsidP="006A56FD">
      <w:r w:rsidRPr="006A56FD">
        <w:lastRenderedPageBreak/>
        <w:t xml:space="preserve">Modern systems like Oberon, LIFE, and SKIO continue to develop this approach, using refined frequency modeling to detect and optimize </w:t>
      </w:r>
      <w:proofErr w:type="spellStart"/>
      <w:r w:rsidRPr="006A56FD">
        <w:t>bioresonance</w:t>
      </w:r>
      <w:proofErr w:type="spellEnd"/>
      <w:r w:rsidRPr="006A56FD">
        <w:t xml:space="preserve"> between physical and energetic systems.</w:t>
      </w:r>
    </w:p>
    <w:p w14:paraId="651D8BA4" w14:textId="77777777" w:rsidR="006A56FD" w:rsidRDefault="006A56FD" w:rsidP="006A56FD">
      <w:r w:rsidRPr="006A56FD">
        <w:pict w14:anchorId="050100A9">
          <v:rect id="_x0000_i1262" style="width:0;height:1.5pt" o:hralign="center" o:hrstd="t" o:hr="t" fillcolor="#a0a0a0" stroked="f"/>
        </w:pict>
      </w:r>
    </w:p>
    <w:p w14:paraId="332AE127" w14:textId="77777777" w:rsidR="00543494" w:rsidRPr="006A56FD" w:rsidRDefault="00543494" w:rsidP="00543494">
      <w:pPr>
        <w:rPr>
          <w:b/>
          <w:bCs/>
        </w:rPr>
      </w:pPr>
      <w:r w:rsidRPr="006A56FD">
        <w:rPr>
          <w:b/>
          <w:bCs/>
        </w:rPr>
        <w:t>Educational Reference – The Science and Intention Behind Frequency</w:t>
      </w:r>
    </w:p>
    <w:p w14:paraId="0F0C73E1" w14:textId="77777777" w:rsidR="00543494" w:rsidRPr="006A56FD" w:rsidRDefault="00543494" w:rsidP="00543494">
      <w:r w:rsidRPr="006A56FD">
        <w:t xml:space="preserve">The intention of biofeedback aligns with research by </w:t>
      </w:r>
      <w:r w:rsidRPr="006A56FD">
        <w:rPr>
          <w:b/>
          <w:bCs/>
        </w:rPr>
        <w:t>Dr. Bruce Lipton</w:t>
      </w:r>
      <w:r w:rsidRPr="006A56FD">
        <w:t xml:space="preserve">, </w:t>
      </w:r>
      <w:r w:rsidRPr="006A56FD">
        <w:rPr>
          <w:b/>
          <w:bCs/>
        </w:rPr>
        <w:t>Lynne McTaggart</w:t>
      </w:r>
      <w:r w:rsidRPr="006A56FD">
        <w:t xml:space="preserve">, </w:t>
      </w:r>
      <w:r w:rsidRPr="006A56FD">
        <w:rPr>
          <w:b/>
          <w:bCs/>
        </w:rPr>
        <w:t>Dr. Joe Dispenza</w:t>
      </w:r>
      <w:r w:rsidRPr="006A56FD">
        <w:t xml:space="preserve">, and </w:t>
      </w:r>
      <w:r w:rsidRPr="006A56FD">
        <w:rPr>
          <w:b/>
          <w:bCs/>
        </w:rPr>
        <w:t>Masaru Emoto</w:t>
      </w:r>
      <w:r w:rsidRPr="006A56FD">
        <w:t xml:space="preserve">, who </w:t>
      </w:r>
      <w:proofErr w:type="gramStart"/>
      <w:r w:rsidRPr="006A56FD">
        <w:t>explore</w:t>
      </w:r>
      <w:proofErr w:type="gramEnd"/>
      <w:r w:rsidRPr="006A56FD">
        <w:t xml:space="preserve"> how </w:t>
      </w:r>
      <w:r w:rsidRPr="006A56FD">
        <w:rPr>
          <w:b/>
          <w:bCs/>
        </w:rPr>
        <w:t>thought, emotion, and frequency</w:t>
      </w:r>
      <w:r w:rsidRPr="006A56FD">
        <w:t xml:space="preserve"> influence biological systems.</w:t>
      </w:r>
      <w:r w:rsidRPr="006A56FD">
        <w:br/>
        <w:t>These perspectives support the idea that:</w:t>
      </w:r>
    </w:p>
    <w:p w14:paraId="6BC648FD" w14:textId="77777777" w:rsidR="00543494" w:rsidRPr="006A56FD" w:rsidRDefault="00543494" w:rsidP="00543494">
      <w:pPr>
        <w:numPr>
          <w:ilvl w:val="0"/>
          <w:numId w:val="25"/>
        </w:numPr>
      </w:pPr>
      <w:r w:rsidRPr="006A56FD">
        <w:t>Energy carries information.</w:t>
      </w:r>
    </w:p>
    <w:p w14:paraId="30EB1257" w14:textId="77777777" w:rsidR="00543494" w:rsidRPr="006A56FD" w:rsidRDefault="00543494" w:rsidP="00543494">
      <w:pPr>
        <w:numPr>
          <w:ilvl w:val="0"/>
          <w:numId w:val="25"/>
        </w:numPr>
      </w:pPr>
      <w:r w:rsidRPr="006A56FD">
        <w:t>The body’s cells respond to coherent, harmonizing frequencies.</w:t>
      </w:r>
    </w:p>
    <w:p w14:paraId="452B53F8" w14:textId="77777777" w:rsidR="00543494" w:rsidRPr="006A56FD" w:rsidRDefault="00543494" w:rsidP="00543494">
      <w:pPr>
        <w:numPr>
          <w:ilvl w:val="0"/>
          <w:numId w:val="25"/>
        </w:numPr>
      </w:pPr>
      <w:r w:rsidRPr="006A56FD">
        <w:t>Intention amplifies resonance, especially during distance sessions.</w:t>
      </w:r>
    </w:p>
    <w:p w14:paraId="2A412C0F" w14:textId="77777777" w:rsidR="00543494" w:rsidRPr="006A56FD" w:rsidRDefault="00543494" w:rsidP="00543494">
      <w:r w:rsidRPr="006A56FD">
        <w:t>Biofeedback provides a measurable, structured framework for observing these responses in real time.</w:t>
      </w:r>
    </w:p>
    <w:p w14:paraId="44DED1FE" w14:textId="77777777" w:rsidR="00543494" w:rsidRPr="006A56FD" w:rsidRDefault="00543494" w:rsidP="006A56FD"/>
    <w:sectPr w:rsidR="00543494" w:rsidRPr="006A56F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6731" w14:textId="77777777" w:rsidR="00282F75" w:rsidRDefault="00282F75" w:rsidP="00A4158A">
      <w:pPr>
        <w:spacing w:after="0" w:line="240" w:lineRule="auto"/>
      </w:pPr>
      <w:r>
        <w:separator/>
      </w:r>
    </w:p>
  </w:endnote>
  <w:endnote w:type="continuationSeparator" w:id="0">
    <w:p w14:paraId="1C1D2C27" w14:textId="77777777" w:rsidR="00282F75" w:rsidRDefault="00282F75" w:rsidP="00A4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102009"/>
      <w:docPartObj>
        <w:docPartGallery w:val="Page Numbers (Bottom of Page)"/>
        <w:docPartUnique/>
      </w:docPartObj>
    </w:sdtPr>
    <w:sdtEndPr>
      <w:rPr>
        <w:color w:val="7F7F7F" w:themeColor="background1" w:themeShade="7F"/>
        <w:spacing w:val="60"/>
      </w:rPr>
    </w:sdtEndPr>
    <w:sdtContent>
      <w:p w14:paraId="0B3B2C73" w14:textId="1300C9B8" w:rsidR="00A4158A" w:rsidRDefault="00A4158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A6D955E" w14:textId="77777777" w:rsidR="00A4158A" w:rsidRDefault="00A41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E4A7" w14:textId="77777777" w:rsidR="00282F75" w:rsidRDefault="00282F75" w:rsidP="00A4158A">
      <w:pPr>
        <w:spacing w:after="0" w:line="240" w:lineRule="auto"/>
      </w:pPr>
      <w:r>
        <w:separator/>
      </w:r>
    </w:p>
  </w:footnote>
  <w:footnote w:type="continuationSeparator" w:id="0">
    <w:p w14:paraId="104977E3" w14:textId="77777777" w:rsidR="00282F75" w:rsidRDefault="00282F75" w:rsidP="00A41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AD8D" w14:textId="0508F742" w:rsidR="00A4158A" w:rsidRDefault="00A4158A">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B47"/>
    <w:multiLevelType w:val="multilevel"/>
    <w:tmpl w:val="6852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3086"/>
    <w:multiLevelType w:val="multilevel"/>
    <w:tmpl w:val="9C9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20029"/>
    <w:multiLevelType w:val="multilevel"/>
    <w:tmpl w:val="A630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374E"/>
    <w:multiLevelType w:val="multilevel"/>
    <w:tmpl w:val="F610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C18FC"/>
    <w:multiLevelType w:val="multilevel"/>
    <w:tmpl w:val="5ECE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5161C"/>
    <w:multiLevelType w:val="multilevel"/>
    <w:tmpl w:val="B45E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01F82"/>
    <w:multiLevelType w:val="multilevel"/>
    <w:tmpl w:val="E128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03CB8"/>
    <w:multiLevelType w:val="multilevel"/>
    <w:tmpl w:val="49A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D7511"/>
    <w:multiLevelType w:val="multilevel"/>
    <w:tmpl w:val="C190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11A42"/>
    <w:multiLevelType w:val="multilevel"/>
    <w:tmpl w:val="120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F4AA5"/>
    <w:multiLevelType w:val="multilevel"/>
    <w:tmpl w:val="DAF0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F7B25"/>
    <w:multiLevelType w:val="multilevel"/>
    <w:tmpl w:val="019A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E33C2"/>
    <w:multiLevelType w:val="multilevel"/>
    <w:tmpl w:val="8FBC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334E5"/>
    <w:multiLevelType w:val="multilevel"/>
    <w:tmpl w:val="071C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E545D"/>
    <w:multiLevelType w:val="multilevel"/>
    <w:tmpl w:val="8962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36D45"/>
    <w:multiLevelType w:val="multilevel"/>
    <w:tmpl w:val="6AC0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640233"/>
    <w:multiLevelType w:val="multilevel"/>
    <w:tmpl w:val="10D8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E4BE6"/>
    <w:multiLevelType w:val="multilevel"/>
    <w:tmpl w:val="0C92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711C4"/>
    <w:multiLevelType w:val="multilevel"/>
    <w:tmpl w:val="9384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C2A6A"/>
    <w:multiLevelType w:val="multilevel"/>
    <w:tmpl w:val="B01CA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F065C2"/>
    <w:multiLevelType w:val="multilevel"/>
    <w:tmpl w:val="23F8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450C2"/>
    <w:multiLevelType w:val="multilevel"/>
    <w:tmpl w:val="DF20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659A6"/>
    <w:multiLevelType w:val="multilevel"/>
    <w:tmpl w:val="E4D8E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506CBE"/>
    <w:multiLevelType w:val="multilevel"/>
    <w:tmpl w:val="2C5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44CED"/>
    <w:multiLevelType w:val="multilevel"/>
    <w:tmpl w:val="D61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BE64A6"/>
    <w:multiLevelType w:val="multilevel"/>
    <w:tmpl w:val="1CFE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187943">
    <w:abstractNumId w:val="5"/>
  </w:num>
  <w:num w:numId="2" w16cid:durableId="728381006">
    <w:abstractNumId w:val="14"/>
  </w:num>
  <w:num w:numId="3" w16cid:durableId="533078494">
    <w:abstractNumId w:val="6"/>
  </w:num>
  <w:num w:numId="4" w16cid:durableId="1587764109">
    <w:abstractNumId w:val="21"/>
  </w:num>
  <w:num w:numId="5" w16cid:durableId="71974672">
    <w:abstractNumId w:val="4"/>
  </w:num>
  <w:num w:numId="6" w16cid:durableId="1852449321">
    <w:abstractNumId w:val="1"/>
  </w:num>
  <w:num w:numId="7" w16cid:durableId="801582592">
    <w:abstractNumId w:val="11"/>
  </w:num>
  <w:num w:numId="8" w16cid:durableId="1704013924">
    <w:abstractNumId w:val="19"/>
  </w:num>
  <w:num w:numId="9" w16cid:durableId="996030930">
    <w:abstractNumId w:val="8"/>
  </w:num>
  <w:num w:numId="10" w16cid:durableId="117528325">
    <w:abstractNumId w:val="24"/>
  </w:num>
  <w:num w:numId="11" w16cid:durableId="489953724">
    <w:abstractNumId w:val="10"/>
  </w:num>
  <w:num w:numId="12" w16cid:durableId="457601510">
    <w:abstractNumId w:val="0"/>
  </w:num>
  <w:num w:numId="13" w16cid:durableId="2014644347">
    <w:abstractNumId w:val="16"/>
  </w:num>
  <w:num w:numId="14" w16cid:durableId="1249582044">
    <w:abstractNumId w:val="3"/>
  </w:num>
  <w:num w:numId="15" w16cid:durableId="1768232967">
    <w:abstractNumId w:val="2"/>
  </w:num>
  <w:num w:numId="16" w16cid:durableId="1361079975">
    <w:abstractNumId w:val="23"/>
  </w:num>
  <w:num w:numId="17" w16cid:durableId="1020737383">
    <w:abstractNumId w:val="15"/>
  </w:num>
  <w:num w:numId="18" w16cid:durableId="2046100274">
    <w:abstractNumId w:val="12"/>
  </w:num>
  <w:num w:numId="19" w16cid:durableId="674039375">
    <w:abstractNumId w:val="18"/>
  </w:num>
  <w:num w:numId="20" w16cid:durableId="1898741587">
    <w:abstractNumId w:val="13"/>
  </w:num>
  <w:num w:numId="21" w16cid:durableId="1256750115">
    <w:abstractNumId w:val="22"/>
  </w:num>
  <w:num w:numId="22" w16cid:durableId="1724517805">
    <w:abstractNumId w:val="7"/>
  </w:num>
  <w:num w:numId="23" w16cid:durableId="998770258">
    <w:abstractNumId w:val="17"/>
  </w:num>
  <w:num w:numId="24" w16cid:durableId="1591036975">
    <w:abstractNumId w:val="9"/>
  </w:num>
  <w:num w:numId="25" w16cid:durableId="714891917">
    <w:abstractNumId w:val="20"/>
  </w:num>
  <w:num w:numId="26" w16cid:durableId="3560816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FD"/>
    <w:rsid w:val="000647AC"/>
    <w:rsid w:val="000D5A11"/>
    <w:rsid w:val="000E2387"/>
    <w:rsid w:val="000E2AE0"/>
    <w:rsid w:val="000F29A8"/>
    <w:rsid w:val="000F78BB"/>
    <w:rsid w:val="00115D6B"/>
    <w:rsid w:val="001752A1"/>
    <w:rsid w:val="001A488F"/>
    <w:rsid w:val="001B63F8"/>
    <w:rsid w:val="001D0680"/>
    <w:rsid w:val="001E1228"/>
    <w:rsid w:val="001F1265"/>
    <w:rsid w:val="001F4ED2"/>
    <w:rsid w:val="00204AFE"/>
    <w:rsid w:val="00236908"/>
    <w:rsid w:val="00282F75"/>
    <w:rsid w:val="0036561F"/>
    <w:rsid w:val="003804EF"/>
    <w:rsid w:val="003807E0"/>
    <w:rsid w:val="00394502"/>
    <w:rsid w:val="003D553C"/>
    <w:rsid w:val="00422E55"/>
    <w:rsid w:val="004254E2"/>
    <w:rsid w:val="00461A9D"/>
    <w:rsid w:val="00485BDB"/>
    <w:rsid w:val="004862A0"/>
    <w:rsid w:val="00486B79"/>
    <w:rsid w:val="00532DB1"/>
    <w:rsid w:val="00543287"/>
    <w:rsid w:val="00543494"/>
    <w:rsid w:val="005B004A"/>
    <w:rsid w:val="005B5964"/>
    <w:rsid w:val="005D123D"/>
    <w:rsid w:val="00606A1E"/>
    <w:rsid w:val="0065748D"/>
    <w:rsid w:val="00694445"/>
    <w:rsid w:val="006964B3"/>
    <w:rsid w:val="006A56FD"/>
    <w:rsid w:val="006E3C1E"/>
    <w:rsid w:val="006E5EEC"/>
    <w:rsid w:val="007770DD"/>
    <w:rsid w:val="007F6162"/>
    <w:rsid w:val="008223CE"/>
    <w:rsid w:val="00847B17"/>
    <w:rsid w:val="00870498"/>
    <w:rsid w:val="009037A8"/>
    <w:rsid w:val="009740C7"/>
    <w:rsid w:val="009B4524"/>
    <w:rsid w:val="009D3AE4"/>
    <w:rsid w:val="00A009D6"/>
    <w:rsid w:val="00A0728F"/>
    <w:rsid w:val="00A4158A"/>
    <w:rsid w:val="00A515CB"/>
    <w:rsid w:val="00A946DE"/>
    <w:rsid w:val="00AA6652"/>
    <w:rsid w:val="00AB6874"/>
    <w:rsid w:val="00B6588E"/>
    <w:rsid w:val="00B66591"/>
    <w:rsid w:val="00B707C3"/>
    <w:rsid w:val="00B766FC"/>
    <w:rsid w:val="00B957A1"/>
    <w:rsid w:val="00B971D6"/>
    <w:rsid w:val="00B97CC6"/>
    <w:rsid w:val="00BD13FB"/>
    <w:rsid w:val="00BD5D8E"/>
    <w:rsid w:val="00BE4370"/>
    <w:rsid w:val="00C22037"/>
    <w:rsid w:val="00C24C86"/>
    <w:rsid w:val="00C440B2"/>
    <w:rsid w:val="00C67A0F"/>
    <w:rsid w:val="00C76FE9"/>
    <w:rsid w:val="00CA7A60"/>
    <w:rsid w:val="00CC5E17"/>
    <w:rsid w:val="00CE6E9F"/>
    <w:rsid w:val="00D015C3"/>
    <w:rsid w:val="00D04567"/>
    <w:rsid w:val="00D37C87"/>
    <w:rsid w:val="00DD45E7"/>
    <w:rsid w:val="00E32E06"/>
    <w:rsid w:val="00E81A5C"/>
    <w:rsid w:val="00EA678E"/>
    <w:rsid w:val="00EB6718"/>
    <w:rsid w:val="00ED550E"/>
    <w:rsid w:val="00F30480"/>
    <w:rsid w:val="00F57DC5"/>
    <w:rsid w:val="00F839B3"/>
    <w:rsid w:val="00FD4BB2"/>
    <w:rsid w:val="00FF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5904"/>
  <w15:chartTrackingRefBased/>
  <w15:docId w15:val="{5A604984-235D-4D52-A7DE-38E16F6C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6FD"/>
    <w:rPr>
      <w:rFonts w:eastAsiaTheme="majorEastAsia" w:cstheme="majorBidi"/>
      <w:color w:val="272727" w:themeColor="text1" w:themeTint="D8"/>
    </w:rPr>
  </w:style>
  <w:style w:type="paragraph" w:styleId="Title">
    <w:name w:val="Title"/>
    <w:basedOn w:val="Normal"/>
    <w:next w:val="Normal"/>
    <w:link w:val="TitleChar"/>
    <w:uiPriority w:val="10"/>
    <w:qFormat/>
    <w:rsid w:val="006A5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6FD"/>
    <w:pPr>
      <w:spacing w:before="160"/>
      <w:jc w:val="center"/>
    </w:pPr>
    <w:rPr>
      <w:i/>
      <w:iCs/>
      <w:color w:val="404040" w:themeColor="text1" w:themeTint="BF"/>
    </w:rPr>
  </w:style>
  <w:style w:type="character" w:customStyle="1" w:styleId="QuoteChar">
    <w:name w:val="Quote Char"/>
    <w:basedOn w:val="DefaultParagraphFont"/>
    <w:link w:val="Quote"/>
    <w:uiPriority w:val="29"/>
    <w:rsid w:val="006A56FD"/>
    <w:rPr>
      <w:i/>
      <w:iCs/>
      <w:color w:val="404040" w:themeColor="text1" w:themeTint="BF"/>
    </w:rPr>
  </w:style>
  <w:style w:type="paragraph" w:styleId="ListParagraph">
    <w:name w:val="List Paragraph"/>
    <w:basedOn w:val="Normal"/>
    <w:uiPriority w:val="34"/>
    <w:qFormat/>
    <w:rsid w:val="006A56FD"/>
    <w:pPr>
      <w:ind w:left="720"/>
      <w:contextualSpacing/>
    </w:pPr>
  </w:style>
  <w:style w:type="character" w:styleId="IntenseEmphasis">
    <w:name w:val="Intense Emphasis"/>
    <w:basedOn w:val="DefaultParagraphFont"/>
    <w:uiPriority w:val="21"/>
    <w:qFormat/>
    <w:rsid w:val="006A56FD"/>
    <w:rPr>
      <w:i/>
      <w:iCs/>
      <w:color w:val="0F4761" w:themeColor="accent1" w:themeShade="BF"/>
    </w:rPr>
  </w:style>
  <w:style w:type="paragraph" w:styleId="IntenseQuote">
    <w:name w:val="Intense Quote"/>
    <w:basedOn w:val="Normal"/>
    <w:next w:val="Normal"/>
    <w:link w:val="IntenseQuoteChar"/>
    <w:uiPriority w:val="30"/>
    <w:qFormat/>
    <w:rsid w:val="006A5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6FD"/>
    <w:rPr>
      <w:i/>
      <w:iCs/>
      <w:color w:val="0F4761" w:themeColor="accent1" w:themeShade="BF"/>
    </w:rPr>
  </w:style>
  <w:style w:type="character" w:styleId="IntenseReference">
    <w:name w:val="Intense Reference"/>
    <w:basedOn w:val="DefaultParagraphFont"/>
    <w:uiPriority w:val="32"/>
    <w:qFormat/>
    <w:rsid w:val="006A56FD"/>
    <w:rPr>
      <w:b/>
      <w:bCs/>
      <w:smallCaps/>
      <w:color w:val="0F4761" w:themeColor="accent1" w:themeShade="BF"/>
      <w:spacing w:val="5"/>
    </w:rPr>
  </w:style>
  <w:style w:type="paragraph" w:styleId="Header">
    <w:name w:val="header"/>
    <w:basedOn w:val="Normal"/>
    <w:link w:val="HeaderChar"/>
    <w:uiPriority w:val="99"/>
    <w:unhideWhenUsed/>
    <w:rsid w:val="00A41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58A"/>
  </w:style>
  <w:style w:type="paragraph" w:styleId="Footer">
    <w:name w:val="footer"/>
    <w:basedOn w:val="Normal"/>
    <w:link w:val="FooterChar"/>
    <w:uiPriority w:val="99"/>
    <w:unhideWhenUsed/>
    <w:rsid w:val="00A41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3238</Characters>
  <Application>Microsoft Office Word</Application>
  <DocSecurity>0</DocSecurity>
  <Lines>83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2</cp:revision>
  <dcterms:created xsi:type="dcterms:W3CDTF">2025-10-19T11:20:00Z</dcterms:created>
  <dcterms:modified xsi:type="dcterms:W3CDTF">2025-10-19T11:20:00Z</dcterms:modified>
</cp:coreProperties>
</file>