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6F58C" w14:textId="4BB4F2D7" w:rsidR="006236FD" w:rsidRPr="006236FD" w:rsidRDefault="00A44DBC" w:rsidP="006236FD">
      <w:pPr>
        <w:rPr>
          <w:b/>
          <w:bCs/>
          <w:sz w:val="48"/>
          <w:szCs w:val="48"/>
        </w:rPr>
      </w:pPr>
      <w:r>
        <w:rPr>
          <w:b/>
          <w:bCs/>
          <w:noProof/>
          <w:sz w:val="48"/>
          <w:szCs w:val="48"/>
        </w:rPr>
        <w:drawing>
          <wp:anchor distT="0" distB="0" distL="114300" distR="114300" simplePos="0" relativeHeight="251659264" behindDoc="0" locked="0" layoutInCell="1" allowOverlap="1" wp14:anchorId="0C8C41CB" wp14:editId="6BFBEEB4">
            <wp:simplePos x="0" y="0"/>
            <wp:positionH relativeFrom="margin">
              <wp:align>right</wp:align>
            </wp:positionH>
            <wp:positionV relativeFrom="paragraph">
              <wp:posOffset>0</wp:posOffset>
            </wp:positionV>
            <wp:extent cx="1397000" cy="798195"/>
            <wp:effectExtent l="0" t="0" r="0" b="1905"/>
            <wp:wrapThrough wrapText="bothSides">
              <wp:wrapPolygon edited="0">
                <wp:start x="0" y="0"/>
                <wp:lineTo x="0" y="21136"/>
                <wp:lineTo x="21207" y="21136"/>
                <wp:lineTo x="21207" y="0"/>
                <wp:lineTo x="0" y="0"/>
              </wp:wrapPolygon>
            </wp:wrapThrough>
            <wp:docPr id="1047382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82455" name="Picture 10473824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7000" cy="798195"/>
                    </a:xfrm>
                    <a:prstGeom prst="rect">
                      <a:avLst/>
                    </a:prstGeom>
                  </pic:spPr>
                </pic:pic>
              </a:graphicData>
            </a:graphic>
            <wp14:sizeRelH relativeFrom="margin">
              <wp14:pctWidth>0</wp14:pctWidth>
            </wp14:sizeRelH>
            <wp14:sizeRelV relativeFrom="margin">
              <wp14:pctHeight>0</wp14:pctHeight>
            </wp14:sizeRelV>
          </wp:anchor>
        </w:drawing>
      </w:r>
      <w:r w:rsidR="006236FD" w:rsidRPr="006236FD">
        <w:rPr>
          <w:b/>
          <w:bCs/>
          <w:sz w:val="48"/>
          <w:szCs w:val="48"/>
        </w:rPr>
        <w:t>Comprehensive Biofeedback Practitioner Training Guide</w:t>
      </w:r>
    </w:p>
    <w:p w14:paraId="2E76C6F0" w14:textId="77777777" w:rsidR="006236FD" w:rsidRPr="006236FD" w:rsidRDefault="006236FD" w:rsidP="006236FD">
      <w:r w:rsidRPr="006236FD">
        <w:rPr>
          <w:i/>
          <w:iCs/>
        </w:rPr>
        <w:t>(Provided by Enter Balancing Rays)</w:t>
      </w:r>
    </w:p>
    <w:p w14:paraId="1DBABF2E" w14:textId="77777777" w:rsidR="006236FD" w:rsidRPr="006236FD" w:rsidRDefault="006236FD" w:rsidP="006236FD">
      <w:r w:rsidRPr="006236FD">
        <w:pict w14:anchorId="5E1784B6">
          <v:rect id="_x0000_i1073" style="width:0;height:1.5pt" o:hralign="center" o:hrstd="t" o:hr="t" fillcolor="#a0a0a0" stroked="f"/>
        </w:pict>
      </w:r>
    </w:p>
    <w:p w14:paraId="204500F5" w14:textId="77777777" w:rsidR="006236FD" w:rsidRPr="006236FD" w:rsidRDefault="006236FD" w:rsidP="006236FD">
      <w:pPr>
        <w:rPr>
          <w:b/>
          <w:bCs/>
        </w:rPr>
      </w:pPr>
      <w:r w:rsidRPr="006236FD">
        <w:rPr>
          <w:b/>
          <w:bCs/>
        </w:rPr>
        <w:t>Disclaimer</w:t>
      </w:r>
    </w:p>
    <w:p w14:paraId="12428828" w14:textId="77777777" w:rsidR="006236FD" w:rsidRPr="006236FD" w:rsidRDefault="006236FD" w:rsidP="006236FD">
      <w:r w:rsidRPr="006236FD">
        <w:t>This training from Enter Balancing Rays is for educational and entertainment purposes only. It does not provide medical advice and is not intended to diagnose, treat, or cure any condition. Use of this information is at your own discretion and risk.</w:t>
      </w:r>
    </w:p>
    <w:p w14:paraId="1D6E0F25" w14:textId="77777777" w:rsidR="006236FD" w:rsidRPr="006236FD" w:rsidRDefault="006236FD" w:rsidP="006236FD">
      <w:r w:rsidRPr="006236FD">
        <w:pict w14:anchorId="474B17DA">
          <v:rect id="_x0000_i1074" style="width:0;height:1.5pt" o:hralign="center" o:hrstd="t" o:hr="t" fillcolor="#a0a0a0" stroked="f"/>
        </w:pict>
      </w:r>
    </w:p>
    <w:p w14:paraId="2247C327" w14:textId="77777777" w:rsidR="006236FD" w:rsidRPr="006236FD" w:rsidRDefault="006236FD" w:rsidP="006236FD">
      <w:pPr>
        <w:rPr>
          <w:b/>
          <w:bCs/>
        </w:rPr>
      </w:pPr>
      <w:r w:rsidRPr="006236FD">
        <w:rPr>
          <w:b/>
          <w:bCs/>
        </w:rPr>
        <w:t>1. Client Engagement: Delivering Value in the First Session</w:t>
      </w:r>
    </w:p>
    <w:p w14:paraId="3616784D" w14:textId="77777777" w:rsidR="006236FD" w:rsidRPr="006236FD" w:rsidRDefault="006236FD" w:rsidP="006236FD">
      <w:r w:rsidRPr="006236FD">
        <w:t xml:space="preserve">The goal is to deliver </w:t>
      </w:r>
      <w:r w:rsidRPr="006236FD">
        <w:rPr>
          <w:b/>
          <w:bCs/>
        </w:rPr>
        <w:t>clear value in the first session</w:t>
      </w:r>
      <w:r w:rsidRPr="006236FD">
        <w:t xml:space="preserve"> to establish trust and build long-term engagement.</w:t>
      </w:r>
    </w:p>
    <w:p w14:paraId="1711E03E" w14:textId="77777777" w:rsidR="006236FD" w:rsidRPr="006236FD" w:rsidRDefault="006236FD" w:rsidP="006236FD">
      <w:pPr>
        <w:rPr>
          <w:b/>
          <w:bCs/>
        </w:rPr>
      </w:pPr>
      <w:r w:rsidRPr="006236FD">
        <w:rPr>
          <w:b/>
          <w:bCs/>
        </w:rPr>
        <w:t>A. Preparation and Rapport</w:t>
      </w:r>
    </w:p>
    <w:p w14:paraId="23D45BD4" w14:textId="77777777" w:rsidR="006236FD" w:rsidRDefault="006236FD" w:rsidP="006236FD">
      <w:pPr>
        <w:numPr>
          <w:ilvl w:val="0"/>
          <w:numId w:val="1"/>
        </w:numPr>
      </w:pPr>
      <w:r w:rsidRPr="006236FD">
        <w:rPr>
          <w:b/>
          <w:bCs/>
        </w:rPr>
        <w:t>Review Client Files</w:t>
      </w:r>
      <w:r w:rsidRPr="006236FD">
        <w:t>: Read the consent and questionnaire (including name, age, history, and primary concerns).</w:t>
      </w:r>
    </w:p>
    <w:p w14:paraId="34701AF5" w14:textId="77777777" w:rsidR="00940C00" w:rsidRDefault="00940C00" w:rsidP="00940C00">
      <w:pPr>
        <w:numPr>
          <w:ilvl w:val="1"/>
          <w:numId w:val="1"/>
        </w:numPr>
      </w:pPr>
      <w:r>
        <w:t xml:space="preserve">Example electronic Client Consent form: </w:t>
      </w:r>
      <w:hyperlink r:id="rId8" w:history="1">
        <w:r w:rsidRPr="003C6A45">
          <w:rPr>
            <w:rStyle w:val="Hyperlink"/>
          </w:rPr>
          <w:t>https://www.enter-balancing-rays.com/contact/client-intake-form</w:t>
        </w:r>
      </w:hyperlink>
      <w:r>
        <w:t xml:space="preserve"> </w:t>
      </w:r>
    </w:p>
    <w:p w14:paraId="4BC6F85A" w14:textId="77777777" w:rsidR="00940C00" w:rsidRPr="00846E5B" w:rsidRDefault="00940C00" w:rsidP="00940C00">
      <w:pPr>
        <w:numPr>
          <w:ilvl w:val="1"/>
          <w:numId w:val="1"/>
        </w:numPr>
      </w:pPr>
      <w:r>
        <w:t xml:space="preserve">Example Client Questionnaire: </w:t>
      </w:r>
      <w:hyperlink r:id="rId9" w:history="1">
        <w:r w:rsidRPr="003C6A45">
          <w:rPr>
            <w:rStyle w:val="Hyperlink"/>
          </w:rPr>
          <w:t>https://www.enter-balancing-rays.com/contact/client-questionnaire</w:t>
        </w:r>
      </w:hyperlink>
      <w:r>
        <w:t xml:space="preserve"> </w:t>
      </w:r>
    </w:p>
    <w:p w14:paraId="72CCB271" w14:textId="7DC0B1B0" w:rsidR="00940C00" w:rsidRPr="006236FD" w:rsidRDefault="00940C00" w:rsidP="00940C00">
      <w:pPr>
        <w:numPr>
          <w:ilvl w:val="1"/>
          <w:numId w:val="1"/>
        </w:numPr>
      </w:pPr>
      <w:r>
        <w:t>All information on the website examples was created from the Oberon office forms located on page 140 of Oberon’s updated user manual.</w:t>
      </w:r>
    </w:p>
    <w:p w14:paraId="24D39B6D" w14:textId="77777777" w:rsidR="006236FD" w:rsidRPr="006236FD" w:rsidRDefault="006236FD" w:rsidP="006236FD">
      <w:pPr>
        <w:numPr>
          <w:ilvl w:val="0"/>
          <w:numId w:val="1"/>
        </w:numPr>
      </w:pPr>
      <w:r w:rsidRPr="006236FD">
        <w:rPr>
          <w:b/>
          <w:bCs/>
        </w:rPr>
        <w:t>Environment Setup</w:t>
      </w:r>
      <w:r w:rsidRPr="006236FD">
        <w:t>: Ensure the software and hardware (e.g., scan system, headset) are functional. Prepare a clean, quiet space.</w:t>
      </w:r>
    </w:p>
    <w:p w14:paraId="64FE5C0B" w14:textId="77777777" w:rsidR="006236FD" w:rsidRPr="006236FD" w:rsidRDefault="006236FD" w:rsidP="006236FD">
      <w:pPr>
        <w:numPr>
          <w:ilvl w:val="0"/>
          <w:numId w:val="1"/>
        </w:numPr>
      </w:pPr>
      <w:r w:rsidRPr="006236FD">
        <w:rPr>
          <w:b/>
          <w:bCs/>
        </w:rPr>
        <w:t>Warm Welcome</w:t>
      </w:r>
      <w:r w:rsidRPr="006236FD">
        <w:t xml:space="preserve">: Greet the client using their </w:t>
      </w:r>
      <w:proofErr w:type="gramStart"/>
      <w:r w:rsidRPr="006236FD">
        <w:t>name, and</w:t>
      </w:r>
      <w:proofErr w:type="gramEnd"/>
      <w:r w:rsidRPr="006236FD">
        <w:t xml:space="preserve"> share your excitement about the technology and what they may gain from the session.</w:t>
      </w:r>
    </w:p>
    <w:p w14:paraId="0D1DFBB9" w14:textId="77777777" w:rsidR="006236FD" w:rsidRPr="006236FD" w:rsidRDefault="006236FD" w:rsidP="006236FD">
      <w:pPr>
        <w:numPr>
          <w:ilvl w:val="0"/>
          <w:numId w:val="1"/>
        </w:numPr>
      </w:pPr>
      <w:r w:rsidRPr="006236FD">
        <w:rPr>
          <w:b/>
          <w:bCs/>
        </w:rPr>
        <w:t>Ease and Understanding</w:t>
      </w:r>
      <w:r w:rsidRPr="006236FD">
        <w:t xml:space="preserve">: Reassure them this is a discovery process, not a medical diagnosis. Ask, </w:t>
      </w:r>
      <w:r w:rsidRPr="006236FD">
        <w:rPr>
          <w:i/>
          <w:iCs/>
        </w:rPr>
        <w:t>“What guided you to book this session today?”</w:t>
      </w:r>
    </w:p>
    <w:p w14:paraId="524EA6FF" w14:textId="77777777" w:rsidR="006236FD" w:rsidRPr="006236FD" w:rsidRDefault="006236FD" w:rsidP="006236FD">
      <w:pPr>
        <w:rPr>
          <w:b/>
          <w:bCs/>
        </w:rPr>
      </w:pPr>
      <w:r w:rsidRPr="006236FD">
        <w:rPr>
          <w:b/>
          <w:bCs/>
        </w:rPr>
        <w:t>B. The Scan, Review, and Takeaways</w:t>
      </w:r>
    </w:p>
    <w:p w14:paraId="2E6966B8" w14:textId="77777777" w:rsidR="006236FD" w:rsidRDefault="006236FD" w:rsidP="006236FD">
      <w:pPr>
        <w:numPr>
          <w:ilvl w:val="0"/>
          <w:numId w:val="2"/>
        </w:numPr>
      </w:pPr>
      <w:r w:rsidRPr="006236FD">
        <w:rPr>
          <w:b/>
          <w:bCs/>
        </w:rPr>
        <w:lastRenderedPageBreak/>
        <w:t>Conduct the Scan</w:t>
      </w:r>
      <w:r w:rsidRPr="006236FD">
        <w:t>: Create the client card and launch the full body scan.</w:t>
      </w:r>
    </w:p>
    <w:p w14:paraId="377A7EC4" w14:textId="4300DB97" w:rsidR="00444122" w:rsidRDefault="00444122" w:rsidP="00444122">
      <w:pPr>
        <w:numPr>
          <w:ilvl w:val="1"/>
          <w:numId w:val="2"/>
        </w:numPr>
      </w:pPr>
      <w:r>
        <w:t xml:space="preserve">Review the </w:t>
      </w:r>
      <w:proofErr w:type="gramStart"/>
      <w:r>
        <w:t>scan</w:t>
      </w:r>
      <w:proofErr w:type="gramEnd"/>
      <w:r>
        <w:t xml:space="preserve"> details:</w:t>
      </w:r>
    </w:p>
    <w:p w14:paraId="5C3FD1D2" w14:textId="165F2C99" w:rsidR="00444122" w:rsidRDefault="00444122" w:rsidP="00444122">
      <w:pPr>
        <w:numPr>
          <w:ilvl w:val="2"/>
          <w:numId w:val="2"/>
        </w:numPr>
      </w:pPr>
      <w:r>
        <w:t xml:space="preserve">On the left side of the page shows the graph we are identifying system imbalances each graph </w:t>
      </w:r>
      <w:proofErr w:type="gramStart"/>
      <w:r>
        <w:t>point</w:t>
      </w:r>
      <w:proofErr w:type="gramEnd"/>
      <w:r>
        <w:t xml:space="preserve"> shows either a system or systems that cross. When the </w:t>
      </w:r>
      <w:r>
        <w:rPr>
          <w:b/>
          <w:bCs/>
        </w:rPr>
        <w:t xml:space="preserve">RED </w:t>
      </w:r>
      <w:r>
        <w:t>line crosses over the blue it shows possible chronic imbalances.</w:t>
      </w:r>
    </w:p>
    <w:p w14:paraId="6B3881CE" w14:textId="087CDD06" w:rsidR="00444122" w:rsidRDefault="00444122" w:rsidP="00444122">
      <w:pPr>
        <w:numPr>
          <w:ilvl w:val="2"/>
          <w:numId w:val="2"/>
        </w:numPr>
      </w:pPr>
      <w:r>
        <w:t xml:space="preserve">On the bottom of the right side of the page shows a shape of optimization of the organ/tissue/cell </w:t>
      </w:r>
      <w:proofErr w:type="gramStart"/>
      <w:r>
        <w:t>light colored</w:t>
      </w:r>
      <w:proofErr w:type="gramEnd"/>
      <w:r>
        <w:t xml:space="preserve"> shapes number 1 – 2 show an optimal balance. The darker the shapes become shows less optimization. </w:t>
      </w:r>
    </w:p>
    <w:p w14:paraId="31272B62" w14:textId="3FB37FED" w:rsidR="00444122" w:rsidRDefault="00444122" w:rsidP="00444122">
      <w:pPr>
        <w:numPr>
          <w:ilvl w:val="2"/>
          <w:numId w:val="2"/>
        </w:numPr>
      </w:pPr>
      <w:r>
        <w:t>Above the image displays the name of the organ/tissue/cell.</w:t>
      </w:r>
    </w:p>
    <w:p w14:paraId="7167FE32" w14:textId="08269145" w:rsidR="00444122" w:rsidRDefault="00444122" w:rsidP="00444122">
      <w:pPr>
        <w:numPr>
          <w:ilvl w:val="2"/>
          <w:numId w:val="2"/>
        </w:numPr>
      </w:pPr>
      <w:r w:rsidRPr="00444122">
        <w:drawing>
          <wp:anchor distT="0" distB="0" distL="114300" distR="114300" simplePos="0" relativeHeight="251658240" behindDoc="0" locked="0" layoutInCell="1" allowOverlap="1" wp14:anchorId="19DDFB9E" wp14:editId="729DD3C6">
            <wp:simplePos x="0" y="0"/>
            <wp:positionH relativeFrom="column">
              <wp:posOffset>835025</wp:posOffset>
            </wp:positionH>
            <wp:positionV relativeFrom="paragraph">
              <wp:posOffset>470535</wp:posOffset>
            </wp:positionV>
            <wp:extent cx="4962525" cy="2505075"/>
            <wp:effectExtent l="0" t="0" r="0" b="9525"/>
            <wp:wrapThrough wrapText="bothSides">
              <wp:wrapPolygon edited="0">
                <wp:start x="0" y="0"/>
                <wp:lineTo x="0" y="21518"/>
                <wp:lineTo x="21476" y="21518"/>
                <wp:lineTo x="21476" y="0"/>
                <wp:lineTo x="0" y="0"/>
              </wp:wrapPolygon>
            </wp:wrapThrough>
            <wp:docPr id="2088083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8374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62525" cy="2505075"/>
                    </a:xfrm>
                    <a:prstGeom prst="rect">
                      <a:avLst/>
                    </a:prstGeom>
                  </pic:spPr>
                </pic:pic>
              </a:graphicData>
            </a:graphic>
          </wp:anchor>
        </w:drawing>
      </w:r>
      <w:r>
        <w:t xml:space="preserve">At the top right of the </w:t>
      </w:r>
      <w:proofErr w:type="gramStart"/>
      <w:r>
        <w:t>page</w:t>
      </w:r>
      <w:proofErr w:type="gramEnd"/>
      <w:r>
        <w:t xml:space="preserve"> shows how many organs remain to be scanned and the time remaining for the scan.</w:t>
      </w:r>
    </w:p>
    <w:p w14:paraId="7BD6A0F5" w14:textId="2A65381E" w:rsidR="00444122" w:rsidRDefault="00444122" w:rsidP="00444122">
      <w:pPr>
        <w:jc w:val="center"/>
      </w:pPr>
    </w:p>
    <w:p w14:paraId="1C9671C5" w14:textId="6D2C1CE1" w:rsidR="006236FD" w:rsidRPr="006236FD" w:rsidRDefault="006236FD" w:rsidP="006236FD">
      <w:pPr>
        <w:numPr>
          <w:ilvl w:val="0"/>
          <w:numId w:val="2"/>
        </w:numPr>
      </w:pPr>
      <w:r w:rsidRPr="006236FD">
        <w:rPr>
          <w:b/>
          <w:bCs/>
        </w:rPr>
        <w:t>Present Data Simply</w:t>
      </w:r>
      <w:r w:rsidR="00444122">
        <w:rPr>
          <w:b/>
          <w:bCs/>
        </w:rPr>
        <w:t xml:space="preserve"> and Time Efficient</w:t>
      </w:r>
      <w:r w:rsidRPr="006236FD">
        <w:t xml:space="preserve">: Use </w:t>
      </w:r>
      <w:r w:rsidRPr="006236FD">
        <w:rPr>
          <w:b/>
          <w:bCs/>
        </w:rPr>
        <w:t>Report 8</w:t>
      </w:r>
      <w:r w:rsidRPr="006236FD">
        <w:t xml:space="preserve"> to review key findings. Explain major indicators (toxins, nutrients, microbiology) using simple terms.</w:t>
      </w:r>
    </w:p>
    <w:p w14:paraId="52974CA3" w14:textId="77777777" w:rsidR="006236FD" w:rsidRPr="006236FD" w:rsidRDefault="006236FD" w:rsidP="006236FD">
      <w:pPr>
        <w:numPr>
          <w:ilvl w:val="1"/>
          <w:numId w:val="2"/>
        </w:numPr>
        <w:tabs>
          <w:tab w:val="num" w:pos="1440"/>
        </w:tabs>
      </w:pPr>
      <w:r w:rsidRPr="006236FD">
        <w:t>Example: “Your nutrient levels are a bit low, toxins are elevated, and your microbiology system is out of balance.”</w:t>
      </w:r>
    </w:p>
    <w:p w14:paraId="1163DA4A" w14:textId="3DDB2E61" w:rsidR="006236FD" w:rsidRDefault="006236FD" w:rsidP="006236FD">
      <w:pPr>
        <w:numPr>
          <w:ilvl w:val="0"/>
          <w:numId w:val="2"/>
        </w:numPr>
      </w:pPr>
      <w:r w:rsidRPr="006236FD">
        <w:rPr>
          <w:b/>
          <w:bCs/>
        </w:rPr>
        <w:t>Offer Quick Wins</w:t>
      </w:r>
      <w:r w:rsidRPr="006236FD">
        <w:t>: Share 2–3 actionable suggestions such as a foot soak</w:t>
      </w:r>
      <w:r w:rsidR="00E43B54">
        <w:t>s</w:t>
      </w:r>
      <w:r w:rsidRPr="006236FD">
        <w:t xml:space="preserve">, hydration, </w:t>
      </w:r>
      <w:r w:rsidR="00E43B54">
        <w:t xml:space="preserve">breathing techniques before eating, gentle stretching, or energy movements. </w:t>
      </w:r>
      <w:r w:rsidRPr="006236FD">
        <w:t>Keep it simple and cost-free where possible.</w:t>
      </w:r>
    </w:p>
    <w:p w14:paraId="02A1E5C3" w14:textId="6872BA71" w:rsidR="00E43B54" w:rsidRDefault="00E43B54" w:rsidP="00E43B54">
      <w:pPr>
        <w:numPr>
          <w:ilvl w:val="1"/>
          <w:numId w:val="2"/>
        </w:numPr>
      </w:pPr>
      <w:r>
        <w:t xml:space="preserve">If you provide the client with information that they can use immediately – nutrient deficiencies, natural detox methods, reflexology and breathing </w:t>
      </w:r>
      <w:r>
        <w:lastRenderedPageBreak/>
        <w:t>techniques usually the client will continue services or refer a client to you in the future.</w:t>
      </w:r>
    </w:p>
    <w:p w14:paraId="5CF9C448" w14:textId="4279B979" w:rsidR="00E43B54" w:rsidRDefault="00E43B54" w:rsidP="00E43B54">
      <w:pPr>
        <w:numPr>
          <w:ilvl w:val="1"/>
          <w:numId w:val="2"/>
        </w:numPr>
      </w:pPr>
      <w:r>
        <w:t xml:space="preserve">If the client seems excited and thanks you for the information and </w:t>
      </w:r>
      <w:proofErr w:type="gramStart"/>
      <w:r>
        <w:t>service</w:t>
      </w:r>
      <w:proofErr w:type="gramEnd"/>
      <w:r>
        <w:t xml:space="preserve"> ask for a referral and provide them with a place on your website or an email sharing their experience to build your </w:t>
      </w:r>
      <w:proofErr w:type="gramStart"/>
      <w:r>
        <w:t>businesses</w:t>
      </w:r>
      <w:proofErr w:type="gramEnd"/>
      <w:r>
        <w:t xml:space="preserve"> creditability. </w:t>
      </w:r>
    </w:p>
    <w:p w14:paraId="15231793" w14:textId="79626FA1" w:rsidR="00444122" w:rsidRDefault="00444122" w:rsidP="006236FD">
      <w:pPr>
        <w:numPr>
          <w:ilvl w:val="0"/>
          <w:numId w:val="2"/>
        </w:numPr>
      </w:pPr>
      <w:r>
        <w:rPr>
          <w:b/>
          <w:bCs/>
        </w:rPr>
        <w:t xml:space="preserve">Hour Consultation: </w:t>
      </w:r>
      <w:r>
        <w:t>If you are only scheduling an hour for the consultation (recommended to keep the client engaged utilize the 3</w:t>
      </w:r>
      <w:r w:rsidRPr="00444122">
        <w:rPr>
          <w:vertAlign w:val="superscript"/>
        </w:rPr>
        <w:t>rd</w:t>
      </w:r>
      <w:r>
        <w:t xml:space="preserve"> page of report and the food avoidance </w:t>
      </w:r>
      <w:r w:rsidR="000702C1">
        <w:t xml:space="preserve">information found on page 14. </w:t>
      </w:r>
    </w:p>
    <w:p w14:paraId="7950D5DF" w14:textId="389D3F84" w:rsidR="000702C1" w:rsidRPr="006236FD" w:rsidRDefault="000702C1" w:rsidP="000702C1">
      <w:r w:rsidRPr="006236FD">
        <w:pict w14:anchorId="2D29D355">
          <v:rect id="_x0000_i1096" style="width:0;height:1.5pt" o:hralign="center" o:hrstd="t" o:hr="t" fillcolor="#a0a0a0" stroked="f"/>
        </w:pict>
      </w:r>
    </w:p>
    <w:p w14:paraId="5ABCC7B8" w14:textId="77777777" w:rsidR="000702C1" w:rsidRDefault="000702C1" w:rsidP="006236FD">
      <w:pPr>
        <w:rPr>
          <w:b/>
          <w:bCs/>
        </w:rPr>
      </w:pPr>
    </w:p>
    <w:p w14:paraId="3EBA10E4" w14:textId="039A8A6A" w:rsidR="006236FD" w:rsidRPr="006236FD" w:rsidRDefault="006236FD" w:rsidP="006236FD">
      <w:pPr>
        <w:rPr>
          <w:b/>
          <w:bCs/>
        </w:rPr>
      </w:pPr>
      <w:r w:rsidRPr="006236FD">
        <w:rPr>
          <w:b/>
          <w:bCs/>
        </w:rPr>
        <w:t>C. Setting Expectations and Retention Strategy</w:t>
      </w:r>
    </w:p>
    <w:p w14:paraId="0326C3AA" w14:textId="77777777" w:rsidR="006236FD" w:rsidRPr="006236FD" w:rsidRDefault="006236FD" w:rsidP="006236FD">
      <w:pPr>
        <w:numPr>
          <w:ilvl w:val="0"/>
          <w:numId w:val="3"/>
        </w:numPr>
      </w:pPr>
      <w:r w:rsidRPr="006236FD">
        <w:rPr>
          <w:b/>
          <w:bCs/>
        </w:rPr>
        <w:t>What Comes Next</w:t>
      </w:r>
      <w:r w:rsidRPr="006236FD">
        <w:t>: Explain that follow-up sessions may include deeper analysis and personalized remedy selection.</w:t>
      </w:r>
    </w:p>
    <w:p w14:paraId="012CF327" w14:textId="77777777" w:rsidR="006236FD" w:rsidRPr="006236FD" w:rsidRDefault="006236FD" w:rsidP="006236FD">
      <w:pPr>
        <w:numPr>
          <w:ilvl w:val="0"/>
          <w:numId w:val="3"/>
        </w:numPr>
      </w:pPr>
      <w:r w:rsidRPr="006236FD">
        <w:rPr>
          <w:b/>
          <w:bCs/>
        </w:rPr>
        <w:t>Present Continued Options</w:t>
      </w:r>
      <w:r w:rsidRPr="006236FD">
        <w:t>: Offer monthly check-ins, frequency therapy packages, or remote support options.</w:t>
      </w:r>
    </w:p>
    <w:p w14:paraId="3478E0F5" w14:textId="77777777" w:rsidR="006236FD" w:rsidRPr="00E43B54" w:rsidRDefault="006236FD" w:rsidP="006236FD">
      <w:pPr>
        <w:numPr>
          <w:ilvl w:val="0"/>
          <w:numId w:val="3"/>
        </w:numPr>
      </w:pPr>
      <w:r w:rsidRPr="006236FD">
        <w:rPr>
          <w:b/>
          <w:bCs/>
        </w:rPr>
        <w:t>Confirm Interest</w:t>
      </w:r>
      <w:r w:rsidRPr="006236FD">
        <w:t xml:space="preserve">: Ask, </w:t>
      </w:r>
      <w:r w:rsidRPr="006236FD">
        <w:rPr>
          <w:i/>
          <w:iCs/>
        </w:rPr>
        <w:t>“Would you like me to send you the therapy estimate along with your report?”</w:t>
      </w:r>
    </w:p>
    <w:p w14:paraId="735E592E" w14:textId="6AC87387" w:rsidR="00E43B54" w:rsidRPr="006236FD" w:rsidRDefault="00E43B54" w:rsidP="00E43B54">
      <w:pPr>
        <w:numPr>
          <w:ilvl w:val="1"/>
          <w:numId w:val="3"/>
        </w:numPr>
      </w:pPr>
      <w:r>
        <w:rPr>
          <w:b/>
          <w:bCs/>
        </w:rPr>
        <w:t xml:space="preserve">Creating a therapy plan estimate: </w:t>
      </w:r>
      <w:r>
        <w:t xml:space="preserve">see attachment for </w:t>
      </w:r>
      <w:r>
        <w:t>prompting Chat GPT or LM Notebook to create</w:t>
      </w:r>
      <w:r>
        <w:t xml:space="preserve"> a professional therapy plan estimate.</w:t>
      </w:r>
    </w:p>
    <w:p w14:paraId="76363FB6" w14:textId="77777777" w:rsidR="000702C1" w:rsidRDefault="006236FD" w:rsidP="000702C1">
      <w:pPr>
        <w:numPr>
          <w:ilvl w:val="0"/>
          <w:numId w:val="3"/>
        </w:numPr>
      </w:pPr>
      <w:r w:rsidRPr="006236FD">
        <w:rPr>
          <w:b/>
          <w:bCs/>
        </w:rPr>
        <w:t>Timely Follow-Up</w:t>
      </w:r>
      <w:r w:rsidRPr="006236FD">
        <w:t>: Within 24–48 hours, send a summary email with observations, recommendations, and next steps.</w:t>
      </w:r>
    </w:p>
    <w:p w14:paraId="70D82D1C" w14:textId="3D619D00" w:rsidR="000702C1" w:rsidRDefault="000702C1" w:rsidP="000702C1">
      <w:pPr>
        <w:numPr>
          <w:ilvl w:val="1"/>
          <w:numId w:val="3"/>
        </w:numPr>
      </w:pPr>
      <w:r w:rsidRPr="000702C1">
        <w:rPr>
          <w:b/>
          <w:bCs/>
        </w:rPr>
        <w:t>Advanced Reporting &amp; Data Interpretation</w:t>
      </w:r>
      <w:r>
        <w:t xml:space="preserve"> – see attachment for prompting Chat GPT or LM Notebook to create professional reports.</w:t>
      </w:r>
    </w:p>
    <w:p w14:paraId="684C0154" w14:textId="77777777" w:rsidR="006236FD" w:rsidRDefault="006236FD" w:rsidP="006236FD">
      <w:r w:rsidRPr="006236FD">
        <w:pict w14:anchorId="26DEE8F4">
          <v:rect id="_x0000_i1075" style="width:0;height:1.5pt" o:hralign="center" o:hrstd="t" o:hr="t" fillcolor="#a0a0a0" stroked="f"/>
        </w:pict>
      </w:r>
    </w:p>
    <w:p w14:paraId="59657EAD" w14:textId="0E9CEAC7" w:rsidR="006236FD" w:rsidRPr="006236FD" w:rsidRDefault="000702C1" w:rsidP="006236FD">
      <w:pPr>
        <w:rPr>
          <w:b/>
          <w:bCs/>
        </w:rPr>
      </w:pPr>
      <w:r>
        <w:rPr>
          <w:b/>
          <w:bCs/>
        </w:rPr>
        <w:t>2</w:t>
      </w:r>
      <w:r w:rsidR="006236FD" w:rsidRPr="006236FD">
        <w:rPr>
          <w:b/>
          <w:bCs/>
        </w:rPr>
        <w:t>. Marketing, Niche Selection, and Ethical Practices</w:t>
      </w:r>
    </w:p>
    <w:p w14:paraId="25B98B44" w14:textId="77777777" w:rsidR="006236FD" w:rsidRPr="006236FD" w:rsidRDefault="006236FD" w:rsidP="006236FD">
      <w:pPr>
        <w:rPr>
          <w:b/>
          <w:bCs/>
        </w:rPr>
      </w:pPr>
      <w:r w:rsidRPr="006236FD">
        <w:rPr>
          <w:b/>
          <w:bCs/>
        </w:rPr>
        <w:t>A. Niche Focus &amp; Online Presence</w:t>
      </w:r>
    </w:p>
    <w:p w14:paraId="5A207011" w14:textId="4BEF9F0A" w:rsidR="006236FD" w:rsidRPr="006236FD" w:rsidRDefault="006236FD" w:rsidP="006236FD">
      <w:pPr>
        <w:numPr>
          <w:ilvl w:val="0"/>
          <w:numId w:val="7"/>
        </w:numPr>
      </w:pPr>
      <w:r w:rsidRPr="006236FD">
        <w:rPr>
          <w:b/>
          <w:bCs/>
        </w:rPr>
        <w:t>Choose a Specialty</w:t>
      </w:r>
      <w:r w:rsidRPr="006236FD">
        <w:t>: Areas may include Pathology</w:t>
      </w:r>
      <w:r w:rsidR="000702C1">
        <w:t xml:space="preserve"> and </w:t>
      </w:r>
      <w:r w:rsidRPr="006236FD">
        <w:t xml:space="preserve">Microbiology, </w:t>
      </w:r>
      <w:r w:rsidR="000702C1">
        <w:t xml:space="preserve">Aura and </w:t>
      </w:r>
      <w:r w:rsidRPr="006236FD">
        <w:t xml:space="preserve">Chakras, Pet Health, or </w:t>
      </w:r>
      <w:r w:rsidR="000702C1">
        <w:t>Emotion and Relationship therapy.</w:t>
      </w:r>
    </w:p>
    <w:p w14:paraId="29781724" w14:textId="77777777" w:rsidR="006236FD" w:rsidRPr="006236FD" w:rsidRDefault="006236FD" w:rsidP="006236FD">
      <w:pPr>
        <w:numPr>
          <w:ilvl w:val="0"/>
          <w:numId w:val="7"/>
        </w:numPr>
      </w:pPr>
      <w:r w:rsidRPr="006236FD">
        <w:rPr>
          <w:b/>
          <w:bCs/>
        </w:rPr>
        <w:t>Digital Presence</w:t>
      </w:r>
      <w:r w:rsidRPr="006236FD">
        <w:t xml:space="preserve">: Create a website with disclaimers and easy contact. Use free tools like </w:t>
      </w:r>
      <w:r w:rsidRPr="006236FD">
        <w:rPr>
          <w:b/>
          <w:bCs/>
        </w:rPr>
        <w:t>Canva</w:t>
      </w:r>
      <w:r w:rsidRPr="006236FD">
        <w:t xml:space="preserve">, </w:t>
      </w:r>
      <w:r w:rsidRPr="006236FD">
        <w:rPr>
          <w:b/>
          <w:bCs/>
        </w:rPr>
        <w:t>ChatGPT</w:t>
      </w:r>
      <w:r w:rsidRPr="006236FD">
        <w:t xml:space="preserve">, and </w:t>
      </w:r>
      <w:r w:rsidRPr="006236FD">
        <w:rPr>
          <w:b/>
          <w:bCs/>
        </w:rPr>
        <w:t>Ideogram</w:t>
      </w:r>
      <w:r w:rsidRPr="006236FD">
        <w:t xml:space="preserve"> for marketing content.</w:t>
      </w:r>
    </w:p>
    <w:p w14:paraId="7F1C872E" w14:textId="77777777" w:rsidR="006236FD" w:rsidRPr="006236FD" w:rsidRDefault="006236FD" w:rsidP="006236FD">
      <w:pPr>
        <w:numPr>
          <w:ilvl w:val="0"/>
          <w:numId w:val="7"/>
        </w:numPr>
      </w:pPr>
      <w:r w:rsidRPr="006236FD">
        <w:rPr>
          <w:b/>
          <w:bCs/>
        </w:rPr>
        <w:lastRenderedPageBreak/>
        <w:t>Local Promotion</w:t>
      </w:r>
      <w:r w:rsidRPr="006236FD">
        <w:t>: Offer free scans to local wellness business owners (e.g., yoga studios, supplement shops).</w:t>
      </w:r>
    </w:p>
    <w:p w14:paraId="4D3BF493" w14:textId="7D7D7CB7" w:rsidR="006236FD" w:rsidRPr="006236FD" w:rsidRDefault="006236FD" w:rsidP="006236FD">
      <w:pPr>
        <w:rPr>
          <w:b/>
          <w:bCs/>
        </w:rPr>
      </w:pPr>
      <w:r>
        <w:rPr>
          <w:b/>
          <w:bCs/>
        </w:rPr>
        <w:t>B</w:t>
      </w:r>
      <w:r w:rsidRPr="006236FD">
        <w:rPr>
          <w:b/>
          <w:bCs/>
        </w:rPr>
        <w:t>. Highlighting Core Modalities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4"/>
        <w:gridCol w:w="4126"/>
        <w:gridCol w:w="3300"/>
      </w:tblGrid>
      <w:tr w:rsidR="006236FD" w:rsidRPr="006236FD" w14:paraId="367A42A4" w14:textId="77777777" w:rsidTr="00940C00">
        <w:trPr>
          <w:tblHeader/>
          <w:tblCellSpacing w:w="15" w:type="dxa"/>
        </w:trPr>
        <w:tc>
          <w:tcPr>
            <w:tcW w:w="0" w:type="auto"/>
            <w:vAlign w:val="center"/>
            <w:hideMark/>
          </w:tcPr>
          <w:p w14:paraId="10229BB9" w14:textId="77777777" w:rsidR="006236FD" w:rsidRPr="006236FD" w:rsidRDefault="006236FD" w:rsidP="006236FD">
            <w:pPr>
              <w:rPr>
                <w:b/>
                <w:bCs/>
              </w:rPr>
            </w:pPr>
            <w:r w:rsidRPr="006236FD">
              <w:rPr>
                <w:b/>
                <w:bCs/>
              </w:rPr>
              <w:t>Modality</w:t>
            </w:r>
          </w:p>
        </w:tc>
        <w:tc>
          <w:tcPr>
            <w:tcW w:w="0" w:type="auto"/>
            <w:vAlign w:val="center"/>
            <w:hideMark/>
          </w:tcPr>
          <w:p w14:paraId="1ABCC666" w14:textId="77777777" w:rsidR="006236FD" w:rsidRPr="006236FD" w:rsidRDefault="006236FD" w:rsidP="006236FD">
            <w:pPr>
              <w:rPr>
                <w:b/>
                <w:bCs/>
              </w:rPr>
            </w:pPr>
            <w:r w:rsidRPr="006236FD">
              <w:rPr>
                <w:b/>
                <w:bCs/>
              </w:rPr>
              <w:t>Purpose &amp; Highlights</w:t>
            </w:r>
          </w:p>
        </w:tc>
        <w:tc>
          <w:tcPr>
            <w:tcW w:w="0" w:type="auto"/>
            <w:vAlign w:val="center"/>
            <w:hideMark/>
          </w:tcPr>
          <w:p w14:paraId="571407C0" w14:textId="77777777" w:rsidR="006236FD" w:rsidRPr="006236FD" w:rsidRDefault="006236FD" w:rsidP="006236FD">
            <w:pPr>
              <w:rPr>
                <w:b/>
                <w:bCs/>
              </w:rPr>
            </w:pPr>
            <w:r w:rsidRPr="006236FD">
              <w:rPr>
                <w:b/>
                <w:bCs/>
              </w:rPr>
              <w:t>Client Benefit</w:t>
            </w:r>
          </w:p>
        </w:tc>
      </w:tr>
      <w:tr w:rsidR="006236FD" w:rsidRPr="006236FD" w14:paraId="5741E26C" w14:textId="77777777" w:rsidTr="00940C00">
        <w:trPr>
          <w:tblCellSpacing w:w="15" w:type="dxa"/>
        </w:trPr>
        <w:tc>
          <w:tcPr>
            <w:tcW w:w="0" w:type="auto"/>
            <w:vAlign w:val="center"/>
            <w:hideMark/>
          </w:tcPr>
          <w:p w14:paraId="0B5B6B04" w14:textId="77777777" w:rsidR="006236FD" w:rsidRPr="006236FD" w:rsidRDefault="006236FD" w:rsidP="006236FD">
            <w:r w:rsidRPr="006236FD">
              <w:t>Meta-Correction Therapy</w:t>
            </w:r>
          </w:p>
        </w:tc>
        <w:tc>
          <w:tcPr>
            <w:tcW w:w="0" w:type="auto"/>
            <w:vAlign w:val="center"/>
            <w:hideMark/>
          </w:tcPr>
          <w:p w14:paraId="4D253F56" w14:textId="77777777" w:rsidR="006236FD" w:rsidRPr="006236FD" w:rsidRDefault="006236FD" w:rsidP="006236FD">
            <w:r w:rsidRPr="006236FD">
              <w:t>Non-invasive training down to cellular level; includes remedy preparation.</w:t>
            </w:r>
          </w:p>
        </w:tc>
        <w:tc>
          <w:tcPr>
            <w:tcW w:w="0" w:type="auto"/>
            <w:vAlign w:val="center"/>
            <w:hideMark/>
          </w:tcPr>
          <w:p w14:paraId="28FB99A4" w14:textId="77777777" w:rsidR="006236FD" w:rsidRPr="006236FD" w:rsidRDefault="006236FD" w:rsidP="006236FD">
            <w:r w:rsidRPr="006236FD">
              <w:t>System optimization and balance.</w:t>
            </w:r>
          </w:p>
        </w:tc>
      </w:tr>
      <w:tr w:rsidR="006236FD" w:rsidRPr="006236FD" w14:paraId="68CA1A7D" w14:textId="77777777" w:rsidTr="00940C00">
        <w:trPr>
          <w:tblCellSpacing w:w="15" w:type="dxa"/>
        </w:trPr>
        <w:tc>
          <w:tcPr>
            <w:tcW w:w="0" w:type="auto"/>
            <w:vAlign w:val="center"/>
            <w:hideMark/>
          </w:tcPr>
          <w:p w14:paraId="15982BC5" w14:textId="77777777" w:rsidR="006236FD" w:rsidRPr="006236FD" w:rsidRDefault="006236FD" w:rsidP="006236FD">
            <w:r w:rsidRPr="006236FD">
              <w:t>Aura Scan</w:t>
            </w:r>
          </w:p>
        </w:tc>
        <w:tc>
          <w:tcPr>
            <w:tcW w:w="0" w:type="auto"/>
            <w:vAlign w:val="center"/>
            <w:hideMark/>
          </w:tcPr>
          <w:p w14:paraId="09D3D293" w14:textId="77777777" w:rsidR="006236FD" w:rsidRPr="006236FD" w:rsidRDefault="006236FD" w:rsidP="006236FD">
            <w:r w:rsidRPr="006236FD">
              <w:t>Visual scan of energy fields via analysis page; optional visual/music therapy.</w:t>
            </w:r>
          </w:p>
        </w:tc>
        <w:tc>
          <w:tcPr>
            <w:tcW w:w="0" w:type="auto"/>
            <w:vAlign w:val="center"/>
            <w:hideMark/>
          </w:tcPr>
          <w:p w14:paraId="1E42191C" w14:textId="77777777" w:rsidR="006236FD" w:rsidRPr="006236FD" w:rsidRDefault="006236FD" w:rsidP="006236FD">
            <w:r w:rsidRPr="006236FD">
              <w:t>Detects vibrational imbalances; visual affirmation for clients.</w:t>
            </w:r>
          </w:p>
        </w:tc>
      </w:tr>
      <w:tr w:rsidR="006236FD" w:rsidRPr="006236FD" w14:paraId="29D8460C" w14:textId="77777777" w:rsidTr="00940C00">
        <w:trPr>
          <w:tblCellSpacing w:w="15" w:type="dxa"/>
        </w:trPr>
        <w:tc>
          <w:tcPr>
            <w:tcW w:w="0" w:type="auto"/>
            <w:vAlign w:val="center"/>
            <w:hideMark/>
          </w:tcPr>
          <w:p w14:paraId="2C672D04" w14:textId="77777777" w:rsidR="006236FD" w:rsidRPr="006236FD" w:rsidRDefault="006236FD" w:rsidP="006236FD">
            <w:r w:rsidRPr="006236FD">
              <w:t>Chakra Therapy</w:t>
            </w:r>
          </w:p>
        </w:tc>
        <w:tc>
          <w:tcPr>
            <w:tcW w:w="0" w:type="auto"/>
            <w:vAlign w:val="center"/>
            <w:hideMark/>
          </w:tcPr>
          <w:p w14:paraId="0D36B2BF" w14:textId="77777777" w:rsidR="006236FD" w:rsidRPr="006236FD" w:rsidRDefault="006236FD" w:rsidP="006236FD">
            <w:r w:rsidRPr="006236FD">
              <w:t>Scan and correct the 7 chakras (Search: “Chakras”).</w:t>
            </w:r>
          </w:p>
        </w:tc>
        <w:tc>
          <w:tcPr>
            <w:tcW w:w="0" w:type="auto"/>
            <w:vAlign w:val="center"/>
            <w:hideMark/>
          </w:tcPr>
          <w:p w14:paraId="0673F706" w14:textId="77777777" w:rsidR="006236FD" w:rsidRPr="006236FD" w:rsidRDefault="006236FD" w:rsidP="006236FD">
            <w:r w:rsidRPr="006236FD">
              <w:t>Emotional stabilization and energy flow.</w:t>
            </w:r>
          </w:p>
        </w:tc>
      </w:tr>
      <w:tr w:rsidR="006236FD" w:rsidRPr="006236FD" w14:paraId="707CF6E6" w14:textId="77777777" w:rsidTr="00940C00">
        <w:trPr>
          <w:tblCellSpacing w:w="15" w:type="dxa"/>
        </w:trPr>
        <w:tc>
          <w:tcPr>
            <w:tcW w:w="0" w:type="auto"/>
            <w:vAlign w:val="center"/>
            <w:hideMark/>
          </w:tcPr>
          <w:p w14:paraId="6903FBEB" w14:textId="77777777" w:rsidR="006236FD" w:rsidRPr="006236FD" w:rsidRDefault="006236FD" w:rsidP="006236FD">
            <w:r w:rsidRPr="006236FD">
              <w:t>Crystal &amp; Stone Therapy</w:t>
            </w:r>
          </w:p>
        </w:tc>
        <w:tc>
          <w:tcPr>
            <w:tcW w:w="0" w:type="auto"/>
            <w:vAlign w:val="center"/>
            <w:hideMark/>
          </w:tcPr>
          <w:p w14:paraId="58E46419" w14:textId="77777777" w:rsidR="006236FD" w:rsidRPr="006236FD" w:rsidRDefault="006236FD" w:rsidP="006236FD">
            <w:r w:rsidRPr="006236FD">
              <w:t xml:space="preserve">Uses vibrational data from stones (Search: “Stone”) via </w:t>
            </w:r>
            <w:proofErr w:type="spellStart"/>
            <w:r w:rsidRPr="006236FD">
              <w:t>reprinter</w:t>
            </w:r>
            <w:proofErr w:type="spellEnd"/>
            <w:r w:rsidRPr="006236FD">
              <w:t>/device.</w:t>
            </w:r>
          </w:p>
        </w:tc>
        <w:tc>
          <w:tcPr>
            <w:tcW w:w="0" w:type="auto"/>
            <w:vAlign w:val="center"/>
            <w:hideMark/>
          </w:tcPr>
          <w:p w14:paraId="4CE10B57" w14:textId="77777777" w:rsidR="006236FD" w:rsidRPr="006236FD" w:rsidRDefault="006236FD" w:rsidP="006236FD">
            <w:r w:rsidRPr="006236FD">
              <w:t>Emotional resilience, grounding, and clarity.</w:t>
            </w:r>
          </w:p>
        </w:tc>
      </w:tr>
      <w:tr w:rsidR="006236FD" w:rsidRPr="006236FD" w14:paraId="6C712164" w14:textId="77777777" w:rsidTr="00940C00">
        <w:trPr>
          <w:tblCellSpacing w:w="15" w:type="dxa"/>
        </w:trPr>
        <w:tc>
          <w:tcPr>
            <w:tcW w:w="0" w:type="auto"/>
            <w:vAlign w:val="center"/>
            <w:hideMark/>
          </w:tcPr>
          <w:p w14:paraId="0518BDC9" w14:textId="77777777" w:rsidR="006236FD" w:rsidRPr="006236FD" w:rsidRDefault="006236FD" w:rsidP="006236FD">
            <w:r w:rsidRPr="006236FD">
              <w:t>Phytotherapy</w:t>
            </w:r>
          </w:p>
        </w:tc>
        <w:tc>
          <w:tcPr>
            <w:tcW w:w="0" w:type="auto"/>
            <w:vAlign w:val="center"/>
            <w:hideMark/>
          </w:tcPr>
          <w:p w14:paraId="21356E9C" w14:textId="77777777" w:rsidR="006236FD" w:rsidRPr="006236FD" w:rsidRDefault="006236FD" w:rsidP="006236FD">
            <w:r w:rsidRPr="006236FD">
              <w:t>Energetic therapy for detox, immune, or systemic support.</w:t>
            </w:r>
          </w:p>
        </w:tc>
        <w:tc>
          <w:tcPr>
            <w:tcW w:w="0" w:type="auto"/>
            <w:vAlign w:val="center"/>
            <w:hideMark/>
          </w:tcPr>
          <w:p w14:paraId="19E11F0E" w14:textId="77777777" w:rsidR="006236FD" w:rsidRPr="006236FD" w:rsidRDefault="006236FD" w:rsidP="006236FD">
            <w:r w:rsidRPr="006236FD">
              <w:t>Enhances remedy impact and gentle support.</w:t>
            </w:r>
          </w:p>
        </w:tc>
      </w:tr>
      <w:tr w:rsidR="006236FD" w:rsidRPr="006236FD" w14:paraId="096D2D16" w14:textId="77777777" w:rsidTr="00940C00">
        <w:trPr>
          <w:tblCellSpacing w:w="15" w:type="dxa"/>
        </w:trPr>
        <w:tc>
          <w:tcPr>
            <w:tcW w:w="0" w:type="auto"/>
            <w:vAlign w:val="center"/>
            <w:hideMark/>
          </w:tcPr>
          <w:p w14:paraId="4B1AFA34" w14:textId="77777777" w:rsidR="006236FD" w:rsidRPr="006236FD" w:rsidRDefault="006236FD" w:rsidP="006236FD">
            <w:r w:rsidRPr="006236FD">
              <w:t>Emotional State Support</w:t>
            </w:r>
          </w:p>
        </w:tc>
        <w:tc>
          <w:tcPr>
            <w:tcW w:w="0" w:type="auto"/>
            <w:vAlign w:val="center"/>
            <w:hideMark/>
          </w:tcPr>
          <w:p w14:paraId="64FD86EA" w14:textId="77777777" w:rsidR="006236FD" w:rsidRPr="006236FD" w:rsidRDefault="006236FD" w:rsidP="006236FD">
            <w:r w:rsidRPr="006236FD">
              <w:t>Invert trauma, fear, shame or promote balance (peace, clarity, etc.).</w:t>
            </w:r>
          </w:p>
        </w:tc>
        <w:tc>
          <w:tcPr>
            <w:tcW w:w="0" w:type="auto"/>
            <w:vAlign w:val="center"/>
            <w:hideMark/>
          </w:tcPr>
          <w:p w14:paraId="6D2D99AB" w14:textId="77777777" w:rsidR="006236FD" w:rsidRPr="006236FD" w:rsidRDefault="006236FD" w:rsidP="006236FD">
            <w:r w:rsidRPr="006236FD">
              <w:t>Regulates emotion and supports generational healing.</w:t>
            </w:r>
          </w:p>
        </w:tc>
      </w:tr>
    </w:tbl>
    <w:p w14:paraId="3C675120" w14:textId="77777777" w:rsidR="006236FD" w:rsidRPr="006236FD" w:rsidRDefault="006236FD" w:rsidP="006236FD">
      <w:r w:rsidRPr="006236FD">
        <w:pict w14:anchorId="7AD0F207">
          <v:rect id="_x0000_i1079" style="width:0;height:1.5pt" o:hralign="center" o:hrstd="t" o:hr="t" fillcolor="#a0a0a0" stroked="f"/>
        </w:pict>
      </w:r>
    </w:p>
    <w:p w14:paraId="2765BC5C" w14:textId="3B25E7B4" w:rsidR="006236FD" w:rsidRPr="006236FD" w:rsidRDefault="000702C1" w:rsidP="006236FD">
      <w:pPr>
        <w:rPr>
          <w:b/>
          <w:bCs/>
        </w:rPr>
      </w:pPr>
      <w:r>
        <w:rPr>
          <w:b/>
          <w:bCs/>
        </w:rPr>
        <w:t>3</w:t>
      </w:r>
      <w:r w:rsidR="006236FD" w:rsidRPr="006236FD">
        <w:rPr>
          <w:b/>
          <w:bCs/>
        </w:rPr>
        <w:t>. Business Protection and Credibility</w:t>
      </w:r>
    </w:p>
    <w:p w14:paraId="04F7EB38" w14:textId="77777777" w:rsidR="006236FD" w:rsidRPr="006236FD" w:rsidRDefault="006236FD" w:rsidP="006236FD">
      <w:r w:rsidRPr="006236FD">
        <w:t>Trust and professionalism are rooted in clarity, ethical boundaries, and organized systems.</w:t>
      </w:r>
    </w:p>
    <w:p w14:paraId="360775FF" w14:textId="77777777" w:rsidR="006236FD" w:rsidRPr="006236FD" w:rsidRDefault="006236FD" w:rsidP="006236FD">
      <w:pPr>
        <w:rPr>
          <w:b/>
          <w:bCs/>
        </w:rPr>
      </w:pPr>
      <w:r w:rsidRPr="006236FD">
        <w:rPr>
          <w:b/>
          <w:bCs/>
        </w:rPr>
        <w:t>A. Establishing Credibility</w:t>
      </w:r>
    </w:p>
    <w:p w14:paraId="57468962" w14:textId="77777777" w:rsidR="006236FD" w:rsidRPr="006236FD" w:rsidRDefault="006236FD" w:rsidP="006236FD">
      <w:pPr>
        <w:numPr>
          <w:ilvl w:val="0"/>
          <w:numId w:val="4"/>
        </w:numPr>
      </w:pPr>
      <w:r w:rsidRPr="006236FD">
        <w:rPr>
          <w:b/>
          <w:bCs/>
        </w:rPr>
        <w:t>Display Credentials</w:t>
      </w:r>
      <w:r w:rsidRPr="006236FD">
        <w:t>: Share your training or system experience where appropriate.</w:t>
      </w:r>
    </w:p>
    <w:p w14:paraId="481154F6" w14:textId="77777777" w:rsidR="006236FD" w:rsidRPr="006236FD" w:rsidRDefault="006236FD" w:rsidP="006236FD">
      <w:pPr>
        <w:numPr>
          <w:ilvl w:val="0"/>
          <w:numId w:val="4"/>
        </w:numPr>
      </w:pPr>
      <w:r w:rsidRPr="006236FD">
        <w:rPr>
          <w:b/>
          <w:bCs/>
        </w:rPr>
        <w:t>Communicate Clearly</w:t>
      </w:r>
      <w:r w:rsidRPr="006236FD">
        <w:t>: Avoid jargon; explain what you do and don’t do.</w:t>
      </w:r>
    </w:p>
    <w:p w14:paraId="5BF52B78" w14:textId="77777777" w:rsidR="006236FD" w:rsidRPr="006236FD" w:rsidRDefault="006236FD" w:rsidP="006236FD">
      <w:pPr>
        <w:numPr>
          <w:ilvl w:val="0"/>
          <w:numId w:val="4"/>
        </w:numPr>
      </w:pPr>
      <w:r w:rsidRPr="006236FD">
        <w:rPr>
          <w:b/>
          <w:bCs/>
        </w:rPr>
        <w:t>Set Boundaries</w:t>
      </w:r>
      <w:r w:rsidRPr="006236FD">
        <w:t>: “I do not diagnose or treat any medical condition.”</w:t>
      </w:r>
    </w:p>
    <w:p w14:paraId="67918D15" w14:textId="77777777" w:rsidR="006236FD" w:rsidRPr="006236FD" w:rsidRDefault="006236FD" w:rsidP="006236FD">
      <w:pPr>
        <w:numPr>
          <w:ilvl w:val="0"/>
          <w:numId w:val="4"/>
        </w:numPr>
      </w:pPr>
      <w:r w:rsidRPr="006236FD">
        <w:rPr>
          <w:b/>
          <w:bCs/>
        </w:rPr>
        <w:t>Stay Consistent</w:t>
      </w:r>
      <w:r w:rsidRPr="006236FD">
        <w:t>: Deliver reports on time and maintain professional communication.</w:t>
      </w:r>
    </w:p>
    <w:p w14:paraId="55DE4D72" w14:textId="77777777" w:rsidR="006236FD" w:rsidRPr="006236FD" w:rsidRDefault="006236FD" w:rsidP="006236FD">
      <w:pPr>
        <w:numPr>
          <w:ilvl w:val="0"/>
          <w:numId w:val="4"/>
        </w:numPr>
      </w:pPr>
      <w:r w:rsidRPr="006236FD">
        <w:rPr>
          <w:b/>
          <w:bCs/>
        </w:rPr>
        <w:t>Educate Clients</w:t>
      </w:r>
      <w:r w:rsidRPr="006236FD">
        <w:t>: Provide FAQs, explain what biofeedback is, and offer supportive literature.</w:t>
      </w:r>
    </w:p>
    <w:p w14:paraId="4C4E010E" w14:textId="77777777" w:rsidR="006236FD" w:rsidRPr="006236FD" w:rsidRDefault="006236FD" w:rsidP="006236FD">
      <w:pPr>
        <w:rPr>
          <w:b/>
          <w:bCs/>
        </w:rPr>
      </w:pPr>
      <w:r w:rsidRPr="006236FD">
        <w:rPr>
          <w:b/>
          <w:bCs/>
        </w:rPr>
        <w:lastRenderedPageBreak/>
        <w:t>B. Legal &amp; Operational Protection</w:t>
      </w:r>
    </w:p>
    <w:p w14:paraId="678B4C7A" w14:textId="77777777" w:rsidR="006236FD" w:rsidRPr="006236FD" w:rsidRDefault="006236FD" w:rsidP="006236FD">
      <w:pPr>
        <w:numPr>
          <w:ilvl w:val="0"/>
          <w:numId w:val="5"/>
        </w:numPr>
      </w:pPr>
      <w:r w:rsidRPr="006236FD">
        <w:rPr>
          <w:b/>
          <w:bCs/>
        </w:rPr>
        <w:t>Client Consent</w:t>
      </w:r>
      <w:r w:rsidRPr="006236FD">
        <w:t>: Use clear digital consent forms with privacy and data policies.</w:t>
      </w:r>
    </w:p>
    <w:p w14:paraId="6601CEB7" w14:textId="77777777" w:rsidR="006236FD" w:rsidRPr="006236FD" w:rsidRDefault="006236FD" w:rsidP="006236FD">
      <w:pPr>
        <w:numPr>
          <w:ilvl w:val="0"/>
          <w:numId w:val="5"/>
        </w:numPr>
      </w:pPr>
      <w:r w:rsidRPr="006236FD">
        <w:rPr>
          <w:b/>
          <w:bCs/>
        </w:rPr>
        <w:t>Website Disclaimers</w:t>
      </w:r>
      <w:r w:rsidRPr="006236FD">
        <w:t>: Your site must include Terms, Conditions, and Scope of Practice.</w:t>
      </w:r>
    </w:p>
    <w:p w14:paraId="6E643FFC" w14:textId="77777777" w:rsidR="006236FD" w:rsidRDefault="006236FD" w:rsidP="006236FD">
      <w:pPr>
        <w:numPr>
          <w:ilvl w:val="0"/>
          <w:numId w:val="5"/>
        </w:numPr>
      </w:pPr>
      <w:r w:rsidRPr="006236FD">
        <w:rPr>
          <w:b/>
          <w:bCs/>
        </w:rPr>
        <w:t>Insurance</w:t>
      </w:r>
      <w:r w:rsidRPr="006236FD">
        <w:t xml:space="preserve">: Secure </w:t>
      </w:r>
      <w:r w:rsidRPr="006236FD">
        <w:rPr>
          <w:b/>
          <w:bCs/>
        </w:rPr>
        <w:t>Errors &amp; Omissions (E&amp;O)</w:t>
      </w:r>
      <w:r w:rsidRPr="006236FD">
        <w:t xml:space="preserve"> insurance to protect your practice.</w:t>
      </w:r>
    </w:p>
    <w:p w14:paraId="7941FFF0" w14:textId="7CBFFA8D" w:rsidR="00A44DBC" w:rsidRPr="006236FD" w:rsidRDefault="00A44DBC" w:rsidP="00A44DBC">
      <w:pPr>
        <w:numPr>
          <w:ilvl w:val="1"/>
          <w:numId w:val="5"/>
        </w:numPr>
        <w:rPr>
          <w:i/>
          <w:iCs/>
        </w:rPr>
      </w:pPr>
      <w:r w:rsidRPr="00A44DBC">
        <w:rPr>
          <w:i/>
          <w:iCs/>
        </w:rPr>
        <w:t>See attachment for full details</w:t>
      </w:r>
    </w:p>
    <w:p w14:paraId="3FED97C2" w14:textId="7491B19B" w:rsidR="00A44DBC" w:rsidRPr="006236FD" w:rsidRDefault="006236FD" w:rsidP="00A44DBC">
      <w:pPr>
        <w:numPr>
          <w:ilvl w:val="0"/>
          <w:numId w:val="5"/>
        </w:numPr>
      </w:pPr>
      <w:r w:rsidRPr="006236FD">
        <w:rPr>
          <w:b/>
          <w:bCs/>
        </w:rPr>
        <w:t>Keep Records</w:t>
      </w:r>
      <w:r w:rsidRPr="006236FD">
        <w:t>: Document session dates, services provided, and communication history.</w:t>
      </w:r>
    </w:p>
    <w:p w14:paraId="3172375D" w14:textId="77777777" w:rsidR="006236FD" w:rsidRPr="006236FD" w:rsidRDefault="006236FD" w:rsidP="006236FD">
      <w:r w:rsidRPr="006236FD">
        <w:pict w14:anchorId="7D90E8EC">
          <v:rect id="_x0000_i1093" style="width:0;height:1.5pt" o:hralign="center" o:hrstd="t" o:hr="t" fillcolor="#a0a0a0" stroked="f"/>
        </w:pict>
      </w:r>
    </w:p>
    <w:p w14:paraId="05C2B977" w14:textId="27D6477A" w:rsidR="006236FD" w:rsidRPr="006236FD" w:rsidRDefault="000702C1" w:rsidP="006236FD">
      <w:pPr>
        <w:rPr>
          <w:b/>
          <w:bCs/>
        </w:rPr>
      </w:pPr>
      <w:r>
        <w:rPr>
          <w:b/>
          <w:bCs/>
        </w:rPr>
        <w:t>4</w:t>
      </w:r>
      <w:r w:rsidR="006236FD" w:rsidRPr="006236FD">
        <w:rPr>
          <w:b/>
          <w:bCs/>
        </w:rPr>
        <w:t>. Business Foundation and Compliance</w:t>
      </w:r>
    </w:p>
    <w:p w14:paraId="1A51B312" w14:textId="77777777" w:rsidR="006236FD" w:rsidRPr="006236FD" w:rsidRDefault="006236FD" w:rsidP="006236FD">
      <w:r w:rsidRPr="006236FD">
        <w:t>For U.S.-based practitioners, establish your legal and financial footing with these essentials:</w:t>
      </w:r>
    </w:p>
    <w:p w14:paraId="4B4F6CCA" w14:textId="77777777" w:rsidR="006236FD" w:rsidRPr="006236FD" w:rsidRDefault="006236FD" w:rsidP="006236FD">
      <w:pPr>
        <w:numPr>
          <w:ilvl w:val="0"/>
          <w:numId w:val="6"/>
        </w:numPr>
      </w:pPr>
      <w:r w:rsidRPr="006236FD">
        <w:rPr>
          <w:b/>
          <w:bCs/>
        </w:rPr>
        <w:t>Choose a Business Structure</w:t>
      </w:r>
      <w:r w:rsidRPr="006236FD">
        <w:t>: LLC is recommended for liability protection and flexibility.</w:t>
      </w:r>
    </w:p>
    <w:p w14:paraId="410D6483" w14:textId="77777777" w:rsidR="006236FD" w:rsidRPr="006236FD" w:rsidRDefault="006236FD" w:rsidP="006236FD">
      <w:pPr>
        <w:numPr>
          <w:ilvl w:val="0"/>
          <w:numId w:val="6"/>
        </w:numPr>
      </w:pPr>
      <w:r w:rsidRPr="006236FD">
        <w:rPr>
          <w:b/>
          <w:bCs/>
        </w:rPr>
        <w:t>Apply for EIN</w:t>
      </w:r>
      <w:r w:rsidRPr="006236FD">
        <w:t xml:space="preserve">: Free and instant at </w:t>
      </w:r>
      <w:hyperlink r:id="rId11" w:tgtFrame="_new" w:history="1">
        <w:r w:rsidRPr="006236FD">
          <w:rPr>
            <w:rStyle w:val="Hyperlink"/>
          </w:rPr>
          <w:t>irs.gov/</w:t>
        </w:r>
        <w:proofErr w:type="spellStart"/>
        <w:r w:rsidRPr="006236FD">
          <w:rPr>
            <w:rStyle w:val="Hyperlink"/>
          </w:rPr>
          <w:t>ein</w:t>
        </w:r>
        <w:proofErr w:type="spellEnd"/>
      </w:hyperlink>
      <w:r w:rsidRPr="006236FD">
        <w:t>.</w:t>
      </w:r>
    </w:p>
    <w:p w14:paraId="39D5DB58" w14:textId="77777777" w:rsidR="006236FD" w:rsidRPr="006236FD" w:rsidRDefault="006236FD" w:rsidP="006236FD">
      <w:pPr>
        <w:numPr>
          <w:ilvl w:val="0"/>
          <w:numId w:val="6"/>
        </w:numPr>
      </w:pPr>
      <w:r w:rsidRPr="006236FD">
        <w:rPr>
          <w:b/>
          <w:bCs/>
        </w:rPr>
        <w:t>U.S. Sales Tax</w:t>
      </w:r>
      <w:r w:rsidRPr="006236FD">
        <w:t xml:space="preserve">: Most U.S. states require sales tax registration if you're selling physical products (e.g., creams, supplements, printed reports) or operating in a state where digital goods are taxable. Check </w:t>
      </w:r>
      <w:proofErr w:type="gramStart"/>
      <w:r w:rsidRPr="006236FD">
        <w:t>your state’s</w:t>
      </w:r>
      <w:proofErr w:type="gramEnd"/>
      <w:r w:rsidRPr="006236FD">
        <w:t xml:space="preserve"> Department of Revenue for specific requirements.</w:t>
      </w:r>
    </w:p>
    <w:p w14:paraId="5C4C8C12" w14:textId="77777777" w:rsidR="006236FD" w:rsidRPr="006236FD" w:rsidRDefault="006236FD" w:rsidP="006236FD">
      <w:pPr>
        <w:numPr>
          <w:ilvl w:val="0"/>
          <w:numId w:val="6"/>
        </w:numPr>
      </w:pPr>
      <w:r w:rsidRPr="006236FD">
        <w:rPr>
          <w:b/>
          <w:bCs/>
        </w:rPr>
        <w:t>International Clients &amp; VAT</w:t>
      </w:r>
      <w:r w:rsidRPr="006236FD">
        <w:t xml:space="preserve">: If you work with clients in the </w:t>
      </w:r>
      <w:r w:rsidRPr="006236FD">
        <w:rPr>
          <w:b/>
          <w:bCs/>
        </w:rPr>
        <w:t>European Union (EU)</w:t>
      </w:r>
      <w:r w:rsidRPr="006236FD">
        <w:t xml:space="preserve"> or </w:t>
      </w:r>
      <w:r w:rsidRPr="006236FD">
        <w:rPr>
          <w:b/>
          <w:bCs/>
        </w:rPr>
        <w:t>United Kingdom</w:t>
      </w:r>
      <w:r w:rsidRPr="006236FD">
        <w:t xml:space="preserve">, you may be required to register for </w:t>
      </w:r>
      <w:r w:rsidRPr="006236FD">
        <w:rPr>
          <w:b/>
          <w:bCs/>
        </w:rPr>
        <w:t>Value-Added Tax (VAT)</w:t>
      </w:r>
      <w:r w:rsidRPr="006236FD">
        <w:t xml:space="preserve"> if your annual revenue from those regions exceeds a specific threshold.</w:t>
      </w:r>
    </w:p>
    <w:p w14:paraId="7FA664DA" w14:textId="77777777" w:rsidR="006236FD" w:rsidRPr="006236FD" w:rsidRDefault="006236FD" w:rsidP="006236FD">
      <w:pPr>
        <w:numPr>
          <w:ilvl w:val="1"/>
          <w:numId w:val="6"/>
        </w:numPr>
      </w:pPr>
      <w:r w:rsidRPr="006236FD">
        <w:t xml:space="preserve">Use the </w:t>
      </w:r>
      <w:r w:rsidRPr="006236FD">
        <w:rPr>
          <w:b/>
          <w:bCs/>
        </w:rPr>
        <w:t>EU’s One-Stop-Shop (OSS)</w:t>
      </w:r>
      <w:r w:rsidRPr="006236FD">
        <w:t xml:space="preserve"> or </w:t>
      </w:r>
      <w:r w:rsidRPr="006236FD">
        <w:rPr>
          <w:b/>
          <w:bCs/>
        </w:rPr>
        <w:t>UK VAT registration portal</w:t>
      </w:r>
      <w:r w:rsidRPr="006236FD">
        <w:t xml:space="preserve"> to manage your obligations.</w:t>
      </w:r>
    </w:p>
    <w:p w14:paraId="2D7808FD" w14:textId="77777777" w:rsidR="006236FD" w:rsidRPr="006236FD" w:rsidRDefault="006236FD" w:rsidP="006236FD">
      <w:pPr>
        <w:numPr>
          <w:ilvl w:val="1"/>
          <w:numId w:val="6"/>
        </w:numPr>
      </w:pPr>
      <w:r w:rsidRPr="006236FD">
        <w:t xml:space="preserve">VAT typically applies to </w:t>
      </w:r>
      <w:r w:rsidRPr="006236FD">
        <w:rPr>
          <w:b/>
          <w:bCs/>
        </w:rPr>
        <w:t>digital products</w:t>
      </w:r>
      <w:r w:rsidRPr="006236FD">
        <w:t xml:space="preserve"> (like PDFs, video courses, remote software-based services), not live consultations—but check local laws.</w:t>
      </w:r>
    </w:p>
    <w:p w14:paraId="70FDAD3F" w14:textId="77777777" w:rsidR="006236FD" w:rsidRPr="006236FD" w:rsidRDefault="006236FD" w:rsidP="006236FD">
      <w:pPr>
        <w:numPr>
          <w:ilvl w:val="1"/>
          <w:numId w:val="6"/>
        </w:numPr>
      </w:pPr>
      <w:r w:rsidRPr="006236FD">
        <w:t xml:space="preserve">Consider using platforms like </w:t>
      </w:r>
      <w:r w:rsidRPr="006236FD">
        <w:rPr>
          <w:b/>
          <w:bCs/>
        </w:rPr>
        <w:t>Stripe Tax</w:t>
      </w:r>
      <w:r w:rsidRPr="006236FD">
        <w:t xml:space="preserve"> or </w:t>
      </w:r>
      <w:proofErr w:type="spellStart"/>
      <w:r w:rsidRPr="006236FD">
        <w:rPr>
          <w:b/>
          <w:bCs/>
        </w:rPr>
        <w:t>Quaderno</w:t>
      </w:r>
      <w:proofErr w:type="spellEnd"/>
      <w:r w:rsidRPr="006236FD">
        <w:t xml:space="preserve"> to automate VAT collection and compliance.</w:t>
      </w:r>
    </w:p>
    <w:p w14:paraId="4EEC33D6" w14:textId="5627FFB5" w:rsidR="006236FD" w:rsidRPr="006236FD" w:rsidRDefault="006236FD" w:rsidP="006236FD">
      <w:pPr>
        <w:numPr>
          <w:ilvl w:val="0"/>
          <w:numId w:val="6"/>
        </w:numPr>
      </w:pPr>
      <w:r w:rsidRPr="006236FD">
        <w:rPr>
          <w:b/>
          <w:bCs/>
        </w:rPr>
        <w:t xml:space="preserve">Business </w:t>
      </w:r>
      <w:r w:rsidR="000702C1">
        <w:rPr>
          <w:b/>
          <w:bCs/>
        </w:rPr>
        <w:t>County Tax</w:t>
      </w:r>
      <w:r w:rsidRPr="006236FD">
        <w:t>: Apply through your county tax collector.</w:t>
      </w:r>
    </w:p>
    <w:p w14:paraId="568D6C96" w14:textId="77777777" w:rsidR="006236FD" w:rsidRPr="006236FD" w:rsidRDefault="006236FD" w:rsidP="006236FD">
      <w:pPr>
        <w:numPr>
          <w:ilvl w:val="0"/>
          <w:numId w:val="6"/>
        </w:numPr>
      </w:pPr>
      <w:r w:rsidRPr="006236FD">
        <w:rPr>
          <w:b/>
          <w:bCs/>
        </w:rPr>
        <w:t>Business Bank Account</w:t>
      </w:r>
      <w:r w:rsidRPr="006236FD">
        <w:t>: Open with your EIN and LLC documents.</w:t>
      </w:r>
    </w:p>
    <w:p w14:paraId="0A8B9A27" w14:textId="77777777" w:rsidR="006236FD" w:rsidRDefault="006236FD" w:rsidP="006236FD">
      <w:pPr>
        <w:numPr>
          <w:ilvl w:val="0"/>
          <w:numId w:val="6"/>
        </w:numPr>
      </w:pPr>
      <w:r w:rsidRPr="006236FD">
        <w:rPr>
          <w:b/>
          <w:bCs/>
        </w:rPr>
        <w:lastRenderedPageBreak/>
        <w:t>File Taxes</w:t>
      </w:r>
      <w:r w:rsidRPr="006236FD">
        <w:t>: Use TurboTax Business or a CPA, especially if you have multiple income sources or significant deductions.</w:t>
      </w:r>
    </w:p>
    <w:p w14:paraId="56C1D3F3" w14:textId="7562CC76" w:rsidR="000702C1" w:rsidRPr="006236FD" w:rsidRDefault="000702C1" w:rsidP="000702C1">
      <w:pPr>
        <w:numPr>
          <w:ilvl w:val="1"/>
          <w:numId w:val="6"/>
        </w:numPr>
        <w:rPr>
          <w:i/>
          <w:iCs/>
        </w:rPr>
      </w:pPr>
      <w:r w:rsidRPr="00A44DBC">
        <w:rPr>
          <w:i/>
          <w:iCs/>
        </w:rPr>
        <w:t>See attachment for full details</w:t>
      </w:r>
    </w:p>
    <w:p w14:paraId="28A56D9C" w14:textId="77777777" w:rsidR="006236FD" w:rsidRPr="006236FD" w:rsidRDefault="006236FD" w:rsidP="006236FD">
      <w:r w:rsidRPr="006236FD">
        <w:pict w14:anchorId="3B449142">
          <v:rect id="_x0000_i1094" style="width:0;height:1.5pt" o:hralign="center" o:hrstd="t" o:hr="t" fillcolor="#a0a0a0" stroked="f"/>
        </w:pict>
      </w:r>
    </w:p>
    <w:p w14:paraId="36FA0745" w14:textId="3E221DA7" w:rsidR="006236FD" w:rsidRPr="006236FD" w:rsidRDefault="000702C1" w:rsidP="006236FD">
      <w:pPr>
        <w:rPr>
          <w:b/>
          <w:bCs/>
        </w:rPr>
      </w:pPr>
      <w:r>
        <w:rPr>
          <w:b/>
          <w:bCs/>
        </w:rPr>
        <w:t>A</w:t>
      </w:r>
      <w:r w:rsidR="006236FD" w:rsidRPr="006236FD">
        <w:rPr>
          <w:b/>
          <w:bCs/>
        </w:rPr>
        <w:t>. Ethical Communication</w:t>
      </w:r>
    </w:p>
    <w:p w14:paraId="30F5A7D3" w14:textId="77777777" w:rsidR="006236FD" w:rsidRPr="006236FD" w:rsidRDefault="006236FD" w:rsidP="006236FD">
      <w:pPr>
        <w:numPr>
          <w:ilvl w:val="0"/>
          <w:numId w:val="8"/>
        </w:numPr>
      </w:pPr>
      <w:r w:rsidRPr="006236FD">
        <w:rPr>
          <w:b/>
          <w:bCs/>
        </w:rPr>
        <w:t>Do Not Diagnose or Treat</w:t>
      </w:r>
      <w:r w:rsidRPr="006236FD">
        <w:t>: Be clear and cautious with your language.</w:t>
      </w:r>
    </w:p>
    <w:p w14:paraId="5B34279C" w14:textId="77777777" w:rsidR="006236FD" w:rsidRPr="006236FD" w:rsidRDefault="006236FD" w:rsidP="006236FD">
      <w:pPr>
        <w:numPr>
          <w:ilvl w:val="0"/>
          <w:numId w:val="8"/>
        </w:numPr>
      </w:pPr>
      <w:r w:rsidRPr="006236FD">
        <w:rPr>
          <w:b/>
          <w:bCs/>
        </w:rPr>
        <w:t>Avoid Terms Like</w:t>
      </w:r>
      <w:r w:rsidRPr="006236FD">
        <w:t>: Cancer, Cure, Pain Relief, or Treatment.</w:t>
      </w:r>
    </w:p>
    <w:p w14:paraId="7AE08354" w14:textId="77777777" w:rsidR="006236FD" w:rsidRPr="006236FD" w:rsidRDefault="006236FD" w:rsidP="006236FD">
      <w:pPr>
        <w:numPr>
          <w:ilvl w:val="0"/>
          <w:numId w:val="8"/>
        </w:numPr>
      </w:pPr>
      <w:r w:rsidRPr="006236FD">
        <w:rPr>
          <w:b/>
          <w:bCs/>
        </w:rPr>
        <w:t>Reference Protocols</w:t>
      </w:r>
      <w:r w:rsidRPr="006236FD">
        <w:t>: Follow Oberon Biofeedback Association guidelines when unsure.</w:t>
      </w:r>
    </w:p>
    <w:p w14:paraId="121B30CB" w14:textId="77777777" w:rsidR="006236FD" w:rsidRPr="006236FD" w:rsidRDefault="006236FD" w:rsidP="006236FD">
      <w:pPr>
        <w:numPr>
          <w:ilvl w:val="0"/>
          <w:numId w:val="8"/>
        </w:numPr>
      </w:pPr>
      <w:r w:rsidRPr="006236FD">
        <w:rPr>
          <w:b/>
          <w:bCs/>
        </w:rPr>
        <w:t>Offer Scans First</w:t>
      </w:r>
      <w:r w:rsidRPr="006236FD">
        <w:t>: If a client is hesitant, suggest just the scan, report review, and simple suggestions. Invite them back in 4–8 weeks.</w:t>
      </w:r>
    </w:p>
    <w:p w14:paraId="4AE75EB9" w14:textId="77777777" w:rsidR="00485135" w:rsidRDefault="00485135" w:rsidP="006236FD"/>
    <w:sectPr w:rsidR="0048513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9F4D" w14:textId="77777777" w:rsidR="0087721B" w:rsidRDefault="0087721B" w:rsidP="00A44DBC">
      <w:pPr>
        <w:spacing w:after="0" w:line="240" w:lineRule="auto"/>
      </w:pPr>
      <w:r>
        <w:separator/>
      </w:r>
    </w:p>
  </w:endnote>
  <w:endnote w:type="continuationSeparator" w:id="0">
    <w:p w14:paraId="32E46AE7" w14:textId="77777777" w:rsidR="0087721B" w:rsidRDefault="0087721B" w:rsidP="00A44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125582"/>
      <w:docPartObj>
        <w:docPartGallery w:val="Page Numbers (Bottom of Page)"/>
        <w:docPartUnique/>
      </w:docPartObj>
    </w:sdtPr>
    <w:sdtEndPr>
      <w:rPr>
        <w:color w:val="7F7F7F" w:themeColor="background1" w:themeShade="7F"/>
        <w:spacing w:val="60"/>
      </w:rPr>
    </w:sdtEndPr>
    <w:sdtContent>
      <w:p w14:paraId="5EB69499" w14:textId="11817458" w:rsidR="00A44DBC" w:rsidRDefault="00A44DB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C4FF599" w14:textId="77777777" w:rsidR="00A44DBC" w:rsidRDefault="00A44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278F5" w14:textId="77777777" w:rsidR="0087721B" w:rsidRDefault="0087721B" w:rsidP="00A44DBC">
      <w:pPr>
        <w:spacing w:after="0" w:line="240" w:lineRule="auto"/>
      </w:pPr>
      <w:r>
        <w:separator/>
      </w:r>
    </w:p>
  </w:footnote>
  <w:footnote w:type="continuationSeparator" w:id="0">
    <w:p w14:paraId="6A1DFD92" w14:textId="77777777" w:rsidR="0087721B" w:rsidRDefault="0087721B" w:rsidP="00A44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D357" w14:textId="09EB0F6D" w:rsidR="00A44DBC" w:rsidRDefault="00A44DBC">
    <w:pPr>
      <w:pStyle w:val="Header"/>
    </w:pPr>
    <w:r>
      <w:t>Enter Balancing Rays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546B"/>
    <w:multiLevelType w:val="multilevel"/>
    <w:tmpl w:val="CE10F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42C9A"/>
    <w:multiLevelType w:val="multilevel"/>
    <w:tmpl w:val="528089A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840CF4"/>
    <w:multiLevelType w:val="multilevel"/>
    <w:tmpl w:val="528089A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3E7A7E"/>
    <w:multiLevelType w:val="multilevel"/>
    <w:tmpl w:val="FFAAB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CD5F74"/>
    <w:multiLevelType w:val="multilevel"/>
    <w:tmpl w:val="559C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D34ACC"/>
    <w:multiLevelType w:val="multilevel"/>
    <w:tmpl w:val="6C7A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B63615"/>
    <w:multiLevelType w:val="multilevel"/>
    <w:tmpl w:val="0E982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3408C1"/>
    <w:multiLevelType w:val="multilevel"/>
    <w:tmpl w:val="528089A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EA4DF0"/>
    <w:multiLevelType w:val="multilevel"/>
    <w:tmpl w:val="9AF05C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6C4201"/>
    <w:multiLevelType w:val="multilevel"/>
    <w:tmpl w:val="C894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9885723">
    <w:abstractNumId w:val="8"/>
  </w:num>
  <w:num w:numId="2" w16cid:durableId="226915093">
    <w:abstractNumId w:val="1"/>
  </w:num>
  <w:num w:numId="3" w16cid:durableId="1400396051">
    <w:abstractNumId w:val="7"/>
  </w:num>
  <w:num w:numId="4" w16cid:durableId="382290955">
    <w:abstractNumId w:val="9"/>
  </w:num>
  <w:num w:numId="5" w16cid:durableId="1465271531">
    <w:abstractNumId w:val="0"/>
  </w:num>
  <w:num w:numId="6" w16cid:durableId="740254310">
    <w:abstractNumId w:val="2"/>
  </w:num>
  <w:num w:numId="7" w16cid:durableId="2013531501">
    <w:abstractNumId w:val="5"/>
  </w:num>
  <w:num w:numId="8" w16cid:durableId="1162817987">
    <w:abstractNumId w:val="4"/>
  </w:num>
  <w:num w:numId="9" w16cid:durableId="588734199">
    <w:abstractNumId w:val="3"/>
  </w:num>
  <w:num w:numId="10" w16cid:durableId="1633173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6FD"/>
    <w:rsid w:val="000702C1"/>
    <w:rsid w:val="00444122"/>
    <w:rsid w:val="00485135"/>
    <w:rsid w:val="006236FD"/>
    <w:rsid w:val="007A5D01"/>
    <w:rsid w:val="00826B7A"/>
    <w:rsid w:val="0087721B"/>
    <w:rsid w:val="00940C00"/>
    <w:rsid w:val="00A44DBC"/>
    <w:rsid w:val="00E43B54"/>
    <w:rsid w:val="00F52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05C2"/>
  <w15:chartTrackingRefBased/>
  <w15:docId w15:val="{90DEBB35-7B2E-45B6-9B6E-5ED1B155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6FD"/>
    <w:rPr>
      <w:rFonts w:eastAsiaTheme="majorEastAsia" w:cstheme="majorBidi"/>
      <w:color w:val="272727" w:themeColor="text1" w:themeTint="D8"/>
    </w:rPr>
  </w:style>
  <w:style w:type="paragraph" w:styleId="Title">
    <w:name w:val="Title"/>
    <w:basedOn w:val="Normal"/>
    <w:next w:val="Normal"/>
    <w:link w:val="TitleChar"/>
    <w:uiPriority w:val="10"/>
    <w:qFormat/>
    <w:rsid w:val="00623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6FD"/>
    <w:pPr>
      <w:spacing w:before="160"/>
      <w:jc w:val="center"/>
    </w:pPr>
    <w:rPr>
      <w:i/>
      <w:iCs/>
      <w:color w:val="404040" w:themeColor="text1" w:themeTint="BF"/>
    </w:rPr>
  </w:style>
  <w:style w:type="character" w:customStyle="1" w:styleId="QuoteChar">
    <w:name w:val="Quote Char"/>
    <w:basedOn w:val="DefaultParagraphFont"/>
    <w:link w:val="Quote"/>
    <w:uiPriority w:val="29"/>
    <w:rsid w:val="006236FD"/>
    <w:rPr>
      <w:i/>
      <w:iCs/>
      <w:color w:val="404040" w:themeColor="text1" w:themeTint="BF"/>
    </w:rPr>
  </w:style>
  <w:style w:type="paragraph" w:styleId="ListParagraph">
    <w:name w:val="List Paragraph"/>
    <w:basedOn w:val="Normal"/>
    <w:uiPriority w:val="34"/>
    <w:qFormat/>
    <w:rsid w:val="006236FD"/>
    <w:pPr>
      <w:ind w:left="720"/>
      <w:contextualSpacing/>
    </w:pPr>
  </w:style>
  <w:style w:type="character" w:styleId="IntenseEmphasis">
    <w:name w:val="Intense Emphasis"/>
    <w:basedOn w:val="DefaultParagraphFont"/>
    <w:uiPriority w:val="21"/>
    <w:qFormat/>
    <w:rsid w:val="006236FD"/>
    <w:rPr>
      <w:i/>
      <w:iCs/>
      <w:color w:val="0F4761" w:themeColor="accent1" w:themeShade="BF"/>
    </w:rPr>
  </w:style>
  <w:style w:type="paragraph" w:styleId="IntenseQuote">
    <w:name w:val="Intense Quote"/>
    <w:basedOn w:val="Normal"/>
    <w:next w:val="Normal"/>
    <w:link w:val="IntenseQuoteChar"/>
    <w:uiPriority w:val="30"/>
    <w:qFormat/>
    <w:rsid w:val="00623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6FD"/>
    <w:rPr>
      <w:i/>
      <w:iCs/>
      <w:color w:val="0F4761" w:themeColor="accent1" w:themeShade="BF"/>
    </w:rPr>
  </w:style>
  <w:style w:type="character" w:styleId="IntenseReference">
    <w:name w:val="Intense Reference"/>
    <w:basedOn w:val="DefaultParagraphFont"/>
    <w:uiPriority w:val="32"/>
    <w:qFormat/>
    <w:rsid w:val="006236FD"/>
    <w:rPr>
      <w:b/>
      <w:bCs/>
      <w:smallCaps/>
      <w:color w:val="0F4761" w:themeColor="accent1" w:themeShade="BF"/>
      <w:spacing w:val="5"/>
    </w:rPr>
  </w:style>
  <w:style w:type="character" w:styleId="Hyperlink">
    <w:name w:val="Hyperlink"/>
    <w:basedOn w:val="DefaultParagraphFont"/>
    <w:uiPriority w:val="99"/>
    <w:unhideWhenUsed/>
    <w:rsid w:val="006236FD"/>
    <w:rPr>
      <w:color w:val="467886" w:themeColor="hyperlink"/>
      <w:u w:val="single"/>
    </w:rPr>
  </w:style>
  <w:style w:type="character" w:styleId="UnresolvedMention">
    <w:name w:val="Unresolved Mention"/>
    <w:basedOn w:val="DefaultParagraphFont"/>
    <w:uiPriority w:val="99"/>
    <w:semiHidden/>
    <w:unhideWhenUsed/>
    <w:rsid w:val="006236FD"/>
    <w:rPr>
      <w:color w:val="605E5C"/>
      <w:shd w:val="clear" w:color="auto" w:fill="E1DFDD"/>
    </w:rPr>
  </w:style>
  <w:style w:type="paragraph" w:styleId="Header">
    <w:name w:val="header"/>
    <w:basedOn w:val="Normal"/>
    <w:link w:val="HeaderChar"/>
    <w:uiPriority w:val="99"/>
    <w:unhideWhenUsed/>
    <w:rsid w:val="00A44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DBC"/>
  </w:style>
  <w:style w:type="paragraph" w:styleId="Footer">
    <w:name w:val="footer"/>
    <w:basedOn w:val="Normal"/>
    <w:link w:val="FooterChar"/>
    <w:uiPriority w:val="99"/>
    <w:unhideWhenUsed/>
    <w:rsid w:val="00A44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ter-balancing-rays.com/contact/client-intake-for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rs.gov/ei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nter-balancing-rays.com/contact/client-questionnai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6</Pages>
  <Words>1216</Words>
  <Characters>7069</Characters>
  <Application>Microsoft Office Word</Application>
  <DocSecurity>0</DocSecurity>
  <Lines>176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2</cp:revision>
  <dcterms:created xsi:type="dcterms:W3CDTF">2025-12-16T12:46:00Z</dcterms:created>
  <dcterms:modified xsi:type="dcterms:W3CDTF">2025-12-16T15:49:00Z</dcterms:modified>
</cp:coreProperties>
</file>